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0CE471" w14:textId="77777777" w:rsidR="000E6D60" w:rsidRPr="000E6D60" w:rsidRDefault="00E96402" w:rsidP="008E2487">
      <w:pPr>
        <w:spacing w:line="240" w:lineRule="auto"/>
        <w:ind w:firstLine="0"/>
        <w:jc w:val="center"/>
        <w:rPr>
          <w:b/>
        </w:rPr>
      </w:pPr>
      <w:bookmarkStart w:id="0" w:name="_GoBack"/>
      <w:bookmarkEnd w:id="0"/>
      <w:r>
        <w:rPr>
          <w:b/>
        </w:rPr>
        <w:t>TÍTULO: SUBTÍTULO (se houver)</w:t>
      </w:r>
      <w:r w:rsidR="000E6D60" w:rsidRPr="000E6D60">
        <w:rPr>
          <w:rStyle w:val="Refdenotaderodap"/>
          <w:b/>
        </w:rPr>
        <w:footnoteReference w:customMarkFollows="1" w:id="1"/>
        <w:t>*</w:t>
      </w:r>
    </w:p>
    <w:p w14:paraId="3DA49B04" w14:textId="77777777" w:rsidR="000E6D60" w:rsidRDefault="000E6D60" w:rsidP="008E2487">
      <w:pPr>
        <w:spacing w:line="240" w:lineRule="auto"/>
        <w:ind w:firstLine="0"/>
        <w:jc w:val="center"/>
      </w:pPr>
    </w:p>
    <w:p w14:paraId="6EDBCBBB" w14:textId="77777777" w:rsidR="000E6D60" w:rsidRPr="000E6D60" w:rsidRDefault="000E6D60" w:rsidP="008E2487">
      <w:pPr>
        <w:spacing w:line="240" w:lineRule="auto"/>
        <w:ind w:firstLine="0"/>
        <w:jc w:val="center"/>
        <w:rPr>
          <w:b/>
        </w:rPr>
      </w:pPr>
      <w:r w:rsidRPr="000E6D60">
        <w:rPr>
          <w:b/>
        </w:rPr>
        <w:t>TÍTULO EM INGLÊS</w:t>
      </w:r>
      <w:r w:rsidR="00D75B05">
        <w:rPr>
          <w:b/>
        </w:rPr>
        <w:t>: SUBTÍTULO</w:t>
      </w:r>
    </w:p>
    <w:p w14:paraId="0123B8A1" w14:textId="77777777" w:rsidR="000E6D60" w:rsidRDefault="000E6D60" w:rsidP="008E2487">
      <w:pPr>
        <w:spacing w:line="240" w:lineRule="auto"/>
        <w:jc w:val="center"/>
      </w:pPr>
    </w:p>
    <w:p w14:paraId="526E96FC" w14:textId="77777777" w:rsidR="000E6D60" w:rsidRDefault="000E6D60" w:rsidP="008E2487">
      <w:pPr>
        <w:spacing w:line="240" w:lineRule="auto"/>
        <w:jc w:val="right"/>
      </w:pPr>
      <w:r>
        <w:t>Nome do(a) discente</w:t>
      </w:r>
      <w:r>
        <w:rPr>
          <w:rStyle w:val="Refdenotaderodap"/>
        </w:rPr>
        <w:footnoteReference w:customMarkFollows="1" w:id="2"/>
        <w:t>**</w:t>
      </w:r>
    </w:p>
    <w:p w14:paraId="77A3189D" w14:textId="77777777" w:rsidR="000E6D60" w:rsidRDefault="000E6D60" w:rsidP="008E2487">
      <w:pPr>
        <w:spacing w:line="240" w:lineRule="auto"/>
        <w:jc w:val="center"/>
      </w:pPr>
    </w:p>
    <w:p w14:paraId="46F426E3" w14:textId="77777777" w:rsidR="000E6D60" w:rsidRPr="003D6957" w:rsidRDefault="000E6D60" w:rsidP="008E2487">
      <w:pPr>
        <w:spacing w:line="240" w:lineRule="auto"/>
        <w:ind w:firstLine="0"/>
        <w:jc w:val="center"/>
        <w:rPr>
          <w:b/>
        </w:rPr>
      </w:pPr>
      <w:r w:rsidRPr="003D6957">
        <w:rPr>
          <w:b/>
        </w:rPr>
        <w:t>RESUMO</w:t>
      </w:r>
    </w:p>
    <w:p w14:paraId="1F84A304" w14:textId="77777777" w:rsidR="003D6957" w:rsidRDefault="003D6957" w:rsidP="008E2487">
      <w:pPr>
        <w:spacing w:line="240" w:lineRule="auto"/>
        <w:jc w:val="both"/>
      </w:pPr>
    </w:p>
    <w:p w14:paraId="3E6E8E0B" w14:textId="77777777" w:rsidR="000E6D60" w:rsidRDefault="000E6D60" w:rsidP="008E2487">
      <w:pPr>
        <w:spacing w:line="240" w:lineRule="auto"/>
        <w:ind w:firstLine="0"/>
        <w:jc w:val="both"/>
      </w:pPr>
      <w:r>
        <w:t xml:space="preserve">O resumo deve apresentar o objetivo (mesmo da Introdução); a abordagem metodológica empreendida e a amostra; os principais resultados e a contribuição do estudo (implicações). Deve ter </w:t>
      </w:r>
      <w:r w:rsidRPr="008E2487">
        <w:rPr>
          <w:b/>
        </w:rPr>
        <w:t>entre 150 e 250 palavras</w:t>
      </w:r>
      <w:r>
        <w:t xml:space="preserve">. Deve ser apresentado em um único parágrafo e </w:t>
      </w:r>
      <w:r w:rsidR="000A4777">
        <w:t xml:space="preserve">sem entrada de parágrafo. </w:t>
      </w:r>
    </w:p>
    <w:p w14:paraId="324C21AD" w14:textId="77777777" w:rsidR="000E6D60" w:rsidRDefault="000E6D60" w:rsidP="008E2487">
      <w:pPr>
        <w:spacing w:line="240" w:lineRule="auto"/>
        <w:jc w:val="both"/>
      </w:pPr>
    </w:p>
    <w:p w14:paraId="2DB4AFFB" w14:textId="77777777" w:rsidR="000E6D60" w:rsidRDefault="000E6D60" w:rsidP="008E2487">
      <w:pPr>
        <w:spacing w:line="240" w:lineRule="auto"/>
        <w:ind w:firstLine="0"/>
        <w:jc w:val="both"/>
      </w:pPr>
      <w:r w:rsidRPr="003D6957">
        <w:rPr>
          <w:b/>
        </w:rPr>
        <w:t>Palavras-chave</w:t>
      </w:r>
      <w:r>
        <w:t>: De 3 a 5 palavras que devem estar contempladas no Resumo e separadas por ponto.</w:t>
      </w:r>
    </w:p>
    <w:p w14:paraId="07D00AA0" w14:textId="77777777" w:rsidR="000E6D60" w:rsidRPr="008E2487" w:rsidRDefault="000E6D60" w:rsidP="008E2487">
      <w:pPr>
        <w:spacing w:line="240" w:lineRule="auto"/>
        <w:jc w:val="both"/>
      </w:pPr>
    </w:p>
    <w:p w14:paraId="533458D1" w14:textId="77777777" w:rsidR="000E6D60" w:rsidRPr="008E2487" w:rsidRDefault="000E6D60" w:rsidP="008E2487">
      <w:pPr>
        <w:spacing w:line="240" w:lineRule="auto"/>
        <w:ind w:firstLine="0"/>
        <w:jc w:val="center"/>
        <w:rPr>
          <w:b/>
        </w:rPr>
      </w:pPr>
      <w:r w:rsidRPr="008E2487">
        <w:rPr>
          <w:b/>
        </w:rPr>
        <w:t>ABSTRACT</w:t>
      </w:r>
    </w:p>
    <w:p w14:paraId="1A4028B6" w14:textId="77777777" w:rsidR="00C779A6" w:rsidRDefault="00C779A6" w:rsidP="008E2487">
      <w:pPr>
        <w:spacing w:line="240" w:lineRule="auto"/>
        <w:ind w:firstLine="0"/>
        <w:jc w:val="both"/>
      </w:pPr>
    </w:p>
    <w:p w14:paraId="2A669F57" w14:textId="77777777" w:rsidR="003D6957" w:rsidRDefault="00DA65C6" w:rsidP="008E2487">
      <w:pPr>
        <w:spacing w:line="240" w:lineRule="auto"/>
        <w:ind w:firstLine="0"/>
        <w:jc w:val="both"/>
      </w:pPr>
      <w:r w:rsidRPr="008E2487">
        <w:t>Resumo em língua estrangeira.</w:t>
      </w:r>
      <w:r w:rsidR="00C779A6">
        <w:t xml:space="preserve"> </w:t>
      </w:r>
    </w:p>
    <w:p w14:paraId="3DFBA28C" w14:textId="77777777" w:rsidR="00C779A6" w:rsidRPr="008E2487" w:rsidRDefault="00C779A6" w:rsidP="008E2487">
      <w:pPr>
        <w:spacing w:line="240" w:lineRule="auto"/>
        <w:ind w:firstLine="0"/>
        <w:jc w:val="both"/>
      </w:pPr>
    </w:p>
    <w:p w14:paraId="7997BBCF" w14:textId="77777777" w:rsidR="000E6D60" w:rsidRPr="008E2487" w:rsidRDefault="000E6D60" w:rsidP="008E2487">
      <w:pPr>
        <w:spacing w:line="240" w:lineRule="auto"/>
        <w:ind w:firstLine="0"/>
        <w:jc w:val="both"/>
        <w:rPr>
          <w:b/>
        </w:rPr>
      </w:pPr>
      <w:r w:rsidRPr="008E2487">
        <w:rPr>
          <w:b/>
        </w:rPr>
        <w:t xml:space="preserve">Keywords: </w:t>
      </w:r>
      <w:r w:rsidR="008F125E" w:rsidRPr="008E2487">
        <w:t>Solidarity economy. Public policies. Institutionalization process.</w:t>
      </w:r>
    </w:p>
    <w:p w14:paraId="4D0CE411" w14:textId="77777777" w:rsidR="000E6D60" w:rsidRPr="008E2487" w:rsidRDefault="000E6D60" w:rsidP="008E2487">
      <w:pPr>
        <w:spacing w:line="240" w:lineRule="auto"/>
        <w:jc w:val="both"/>
      </w:pPr>
    </w:p>
    <w:p w14:paraId="0296415D" w14:textId="77777777" w:rsidR="008E2487" w:rsidRDefault="008E2487" w:rsidP="008E2487">
      <w:pPr>
        <w:spacing w:line="276" w:lineRule="auto"/>
        <w:ind w:firstLine="0"/>
        <w:rPr>
          <w:b/>
        </w:rPr>
      </w:pPr>
      <w:r>
        <w:br w:type="page"/>
      </w:r>
    </w:p>
    <w:p w14:paraId="59563073" w14:textId="77777777" w:rsidR="000E6D60" w:rsidRPr="008E2487" w:rsidRDefault="003D6957" w:rsidP="008E2487">
      <w:pPr>
        <w:pStyle w:val="Ttulo1"/>
      </w:pPr>
      <w:r w:rsidRPr="008E2487">
        <w:lastRenderedPageBreak/>
        <w:t xml:space="preserve">1 </w:t>
      </w:r>
      <w:r w:rsidR="000E6D60" w:rsidRPr="008E2487">
        <w:t xml:space="preserve">INTRODUÇÃO </w:t>
      </w:r>
      <w:r w:rsidR="008E2487">
        <w:t>(</w:t>
      </w:r>
      <w:r w:rsidR="008E2487" w:rsidRPr="006C4720">
        <w:rPr>
          <w:color w:val="FF0000"/>
        </w:rPr>
        <w:t xml:space="preserve">em torno de </w:t>
      </w:r>
      <w:r w:rsidR="008E2487">
        <w:rPr>
          <w:color w:val="FF0000"/>
        </w:rPr>
        <w:t>1 página completa</w:t>
      </w:r>
      <w:r w:rsidR="008E2487">
        <w:t>)</w:t>
      </w:r>
    </w:p>
    <w:p w14:paraId="5A8D974D" w14:textId="77777777" w:rsidR="008E2487" w:rsidRDefault="008E2487" w:rsidP="008E2487">
      <w:pPr>
        <w:spacing w:line="240" w:lineRule="auto"/>
        <w:jc w:val="both"/>
      </w:pPr>
    </w:p>
    <w:p w14:paraId="04F2488E" w14:textId="77777777" w:rsidR="000412AA" w:rsidRDefault="000412AA" w:rsidP="008E2487">
      <w:pPr>
        <w:spacing w:line="240" w:lineRule="auto"/>
        <w:jc w:val="both"/>
      </w:pPr>
      <w:r>
        <w:t>A introdução deve apresentar o tema e o assunto, incorporando palavras-chave relacionadas à questão-problema e trazendo, no mínimo, quatro referências, com extensão superior a meia página. O objetivo não deve aparecer nesse primeiro momento.</w:t>
      </w:r>
    </w:p>
    <w:p w14:paraId="5DD6326C" w14:textId="77777777" w:rsidR="000412AA" w:rsidRDefault="000412AA" w:rsidP="008E2487">
      <w:pPr>
        <w:spacing w:line="240" w:lineRule="auto"/>
        <w:jc w:val="both"/>
      </w:pPr>
      <w:r>
        <w:t>Em seguida, deve-se formular a questão-problema de forma clara e delimitada, introduzida por uma frase como “A questão-problema deste estudo é:”, finalizada com ponto de interrogação.</w:t>
      </w:r>
    </w:p>
    <w:p w14:paraId="7D5933F8" w14:textId="77777777" w:rsidR="000412AA" w:rsidRDefault="000412AA" w:rsidP="008E2487">
      <w:pPr>
        <w:spacing w:line="240" w:lineRule="auto"/>
        <w:jc w:val="both"/>
      </w:pPr>
      <w:r>
        <w:t>Após isso, apresenta-se o objetivo geral, com frase breve e um único verbo no infinitivo, coerente com o problema.</w:t>
      </w:r>
    </w:p>
    <w:p w14:paraId="622BB005" w14:textId="77777777" w:rsidR="000412AA" w:rsidRDefault="000412AA" w:rsidP="008E2487">
      <w:pPr>
        <w:spacing w:line="240" w:lineRule="auto"/>
        <w:jc w:val="both"/>
      </w:pPr>
      <w:r>
        <w:t>A justificativa pode vir antes ou depois da questão-problema, incluindo articulação com estudos relacionados e evidenciando a lacuna de pesquisa, sem antecipar o objetivo.</w:t>
      </w:r>
    </w:p>
    <w:p w14:paraId="410CA4A1" w14:textId="77777777" w:rsidR="000412AA" w:rsidRDefault="000412AA" w:rsidP="008E2487">
      <w:pPr>
        <w:spacing w:line="240" w:lineRule="auto"/>
        <w:jc w:val="both"/>
      </w:pPr>
      <w:r>
        <w:t>Quando houver teoria de base, deve-se explicitar sua relação com o estudo e suas variáveis. Também deve ser indicada a contribuição teórica e/ou prática, que será retomada nas considerações finais.</w:t>
      </w:r>
    </w:p>
    <w:p w14:paraId="1D149526" w14:textId="77777777" w:rsidR="000412AA" w:rsidRDefault="000412AA" w:rsidP="008E2487">
      <w:pPr>
        <w:spacing w:line="240" w:lineRule="auto"/>
        <w:jc w:val="both"/>
      </w:pPr>
      <w:r>
        <w:t>O texto deve ser contínuo, sem subdivisões, com parágrafos bem estruturados (8 a 10 linhas), evitando citações diretas longas e dispensando a descrição da estrutura do artigo.</w:t>
      </w:r>
    </w:p>
    <w:p w14:paraId="39AA926B" w14:textId="77777777" w:rsidR="000078A0" w:rsidRDefault="000412AA" w:rsidP="008E2487">
      <w:pPr>
        <w:spacing w:line="240" w:lineRule="auto"/>
        <w:jc w:val="both"/>
      </w:pPr>
      <w:r>
        <w:t>Em estudos com múltiplas variáveis, deve-se manter coerência lógica, apresentando primeiro a variável dependente e depois as explicativas, preservando essa ordem em todo o trabalho.</w:t>
      </w:r>
    </w:p>
    <w:p w14:paraId="5FBFF4E0" w14:textId="77777777" w:rsidR="000A4777" w:rsidRDefault="000A4777" w:rsidP="008E2487">
      <w:pPr>
        <w:spacing w:line="240" w:lineRule="auto"/>
        <w:jc w:val="both"/>
        <w:rPr>
          <w:color w:val="00B050"/>
        </w:rPr>
      </w:pPr>
      <w:r w:rsidRPr="00D05FE3">
        <w:rPr>
          <w:color w:val="00B050"/>
        </w:rPr>
        <w:t xml:space="preserve">De acordo com as </w:t>
      </w:r>
      <w:r w:rsidRPr="00D05FE3">
        <w:rPr>
          <w:i/>
          <w:color w:val="00B050"/>
        </w:rPr>
        <w:t>Recomendações para utilização da Inteligência Artificial Generativa (IAG) para os trabalhos acadêmicos no Curso de Ciências Econômicas</w:t>
      </w:r>
      <w:r w:rsidRPr="00D05FE3">
        <w:rPr>
          <w:color w:val="00B050"/>
        </w:rPr>
        <w:t>, elaboradas pelo Núcleo Docente Estruturante do Curso de Ciências Econômicas (NDE/ECO),</w:t>
      </w:r>
      <w:r w:rsidR="00871047">
        <w:rPr>
          <w:color w:val="00B050"/>
        </w:rPr>
        <w:t xml:space="preserve"> em agosto de 2025,</w:t>
      </w:r>
      <w:r w:rsidRPr="00D05FE3">
        <w:rPr>
          <w:color w:val="00B050"/>
        </w:rPr>
        <w:t xml:space="preserve"> </w:t>
      </w:r>
      <w:r w:rsidR="00591CF0" w:rsidRPr="00D05FE3">
        <w:rPr>
          <w:b/>
          <w:color w:val="00B050"/>
        </w:rPr>
        <w:t>é</w:t>
      </w:r>
      <w:r w:rsidRPr="00D05FE3">
        <w:rPr>
          <w:b/>
          <w:color w:val="00B050"/>
        </w:rPr>
        <w:t xml:space="preserve"> obrigatório</w:t>
      </w:r>
      <w:r w:rsidRPr="00D05FE3">
        <w:rPr>
          <w:color w:val="00B050"/>
        </w:rPr>
        <w:t xml:space="preserve"> declarar explicitamente no corpo do texto, preferencialmente na introdução, o uso da IAG indicando qual ferramenta utilizada e sua versão e citar a finalidade específica do</w:t>
      </w:r>
      <w:r w:rsidR="00591CF0" w:rsidRPr="00D05FE3">
        <w:rPr>
          <w:color w:val="00B050"/>
        </w:rPr>
        <w:t xml:space="preserve"> seu</w:t>
      </w:r>
      <w:r w:rsidRPr="00D05FE3">
        <w:rPr>
          <w:color w:val="00B050"/>
        </w:rPr>
        <w:t xml:space="preserve"> uso.</w:t>
      </w:r>
    </w:p>
    <w:p w14:paraId="237D8A34" w14:textId="72EE096B" w:rsidR="006C11AC" w:rsidRPr="006C11AC" w:rsidRDefault="006C11AC" w:rsidP="006C11AC">
      <w:pPr>
        <w:spacing w:line="240" w:lineRule="auto"/>
        <w:jc w:val="both"/>
        <w:rPr>
          <w:color w:val="EE0000"/>
        </w:rPr>
      </w:pPr>
      <w:r w:rsidRPr="006C11AC">
        <w:rPr>
          <w:color w:val="EE0000"/>
        </w:rPr>
        <w:t xml:space="preserve">Exemplo: </w:t>
      </w:r>
    </w:p>
    <w:p w14:paraId="222BAAB5" w14:textId="77777777" w:rsidR="006C11AC" w:rsidRPr="006C11AC" w:rsidRDefault="006C11AC" w:rsidP="006C11AC">
      <w:pPr>
        <w:spacing w:line="240" w:lineRule="auto"/>
        <w:jc w:val="both"/>
      </w:pPr>
      <w:r w:rsidRPr="006C11AC">
        <w:t xml:space="preserve">Em conformidade com as </w:t>
      </w:r>
      <w:r w:rsidRPr="006C11AC">
        <w:rPr>
          <w:i/>
          <w:iCs/>
        </w:rPr>
        <w:t>Recomendações para utilização da Inteligência Artificial Generativa (IAG) para os trabalhos acadêmicos no Curso de Ciências Econômicas</w:t>
      </w:r>
      <w:r w:rsidRPr="006C11AC">
        <w:t>, elaboradas pelo Núcleo Docente Estruturante do Curso de Ciências Econômicas (NDE/ECO) em agosto de 2025, declaro que utilizei a ferramenta de Inteligência Artificial Generativa ChatGPT (OpenAI), versão GPT-5.5, com a finalidade de [especificar a finalidade do uso, por exemplo: revisão gramatical e ortográfica do texto, auxílio na organização da estrutura do trabalho, aprimoramento da redação acadêmica, esclarecimento de conceitos ou apoio na formatação de referências].</w:t>
      </w:r>
    </w:p>
    <w:p w14:paraId="5B8E96E6" w14:textId="0040B5FA" w:rsidR="006C11AC" w:rsidRPr="006C11AC" w:rsidRDefault="006C11AC" w:rsidP="006C11AC">
      <w:pPr>
        <w:spacing w:line="240" w:lineRule="auto"/>
        <w:jc w:val="both"/>
      </w:pPr>
      <w:r w:rsidRPr="006C11AC">
        <w:t>Declaro, ainda, que a elaboração do trabalho, incluindo a seleção e análise das fontes, a construção dos argumentos, a interpretação dos resultados e as conclusões apresentadas, é de minha inteira responsabilidade.</w:t>
      </w:r>
    </w:p>
    <w:p w14:paraId="622225B1" w14:textId="77777777" w:rsidR="00085E81" w:rsidRDefault="00085E81" w:rsidP="008E2487">
      <w:pPr>
        <w:spacing w:line="240" w:lineRule="auto"/>
        <w:jc w:val="both"/>
      </w:pPr>
    </w:p>
    <w:p w14:paraId="530CDBDB" w14:textId="77777777" w:rsidR="000E6D60" w:rsidRDefault="003D6957" w:rsidP="008E2487">
      <w:pPr>
        <w:pStyle w:val="Ttulo1"/>
      </w:pPr>
      <w:r>
        <w:t xml:space="preserve">2 </w:t>
      </w:r>
      <w:r w:rsidR="000E6D60">
        <w:t>REFERENCIAL TEÓRICO (</w:t>
      </w:r>
      <w:r w:rsidR="000E6D60" w:rsidRPr="006C4720">
        <w:rPr>
          <w:color w:val="FF0000"/>
        </w:rPr>
        <w:t xml:space="preserve">em torno de </w:t>
      </w:r>
      <w:r w:rsidR="008E2487">
        <w:rPr>
          <w:color w:val="FF0000"/>
        </w:rPr>
        <w:t>6</w:t>
      </w:r>
      <w:r w:rsidR="000E6D60" w:rsidRPr="006C4720">
        <w:rPr>
          <w:color w:val="FF0000"/>
        </w:rPr>
        <w:t xml:space="preserve"> páginas</w:t>
      </w:r>
      <w:r w:rsidR="000E6D60">
        <w:t>)</w:t>
      </w:r>
    </w:p>
    <w:p w14:paraId="2F5B3142" w14:textId="77777777" w:rsidR="00AA3BE4" w:rsidRPr="00AA3BE4" w:rsidRDefault="00AA3BE4" w:rsidP="008E2487">
      <w:pPr>
        <w:spacing w:line="240" w:lineRule="auto"/>
      </w:pPr>
    </w:p>
    <w:p w14:paraId="587D7C81" w14:textId="77777777" w:rsidR="000412AA" w:rsidRDefault="000412AA" w:rsidP="008E2487">
      <w:pPr>
        <w:spacing w:line="240" w:lineRule="auto"/>
        <w:jc w:val="both"/>
      </w:pPr>
      <w:r>
        <w:t>Esta seção deve iniciar com a apresentação e contextualização dos principais temas do estudo, sem definir o que é referencial teórico e sem repetir os títulos das subseções.</w:t>
      </w:r>
    </w:p>
    <w:p w14:paraId="611E3E4C" w14:textId="77777777" w:rsidR="000412AA" w:rsidRDefault="000412AA" w:rsidP="008E2487">
      <w:pPr>
        <w:spacing w:line="240" w:lineRule="auto"/>
        <w:jc w:val="both"/>
      </w:pPr>
      <w:r>
        <w:t xml:space="preserve">Deve-se utilizar diferentes fontes (livros, artigos, teses, legislações e normas), garantindo diversidade teórica. Todas as referências devem conter autor e ano, e </w:t>
      </w:r>
      <w:r w:rsidR="00591CF0">
        <w:t>a</w:t>
      </w:r>
      <w:r>
        <w:t>citações diretas também devem incluir página.</w:t>
      </w:r>
    </w:p>
    <w:p w14:paraId="6048D6DA" w14:textId="77777777" w:rsidR="000078A0" w:rsidRDefault="000412AA" w:rsidP="008E2487">
      <w:pPr>
        <w:spacing w:line="240" w:lineRule="auto"/>
        <w:jc w:val="both"/>
      </w:pPr>
      <w:r>
        <w:t>Ao longo do texto, é essencial discutir as variáveis do estudo, justificando sua inclusão e estabelecendo relações entre elas com base na literatura, formando o embasamento teórico da pesquisa.</w:t>
      </w:r>
    </w:p>
    <w:p w14:paraId="656762F4" w14:textId="77777777" w:rsidR="000412AA" w:rsidRDefault="000412AA" w:rsidP="008E2487">
      <w:pPr>
        <w:spacing w:line="240" w:lineRule="auto"/>
        <w:jc w:val="both"/>
      </w:pPr>
    </w:p>
    <w:p w14:paraId="4A4C0AD9" w14:textId="77777777" w:rsidR="000E6D60" w:rsidRDefault="000E6D60" w:rsidP="008E2487">
      <w:pPr>
        <w:pStyle w:val="Ttulo2"/>
        <w:numPr>
          <w:ilvl w:val="1"/>
          <w:numId w:val="2"/>
        </w:numPr>
        <w:jc w:val="both"/>
      </w:pPr>
      <w:r>
        <w:lastRenderedPageBreak/>
        <w:t>ESSE TÍTULO É MAIÚSCULO E SEM NEGRITO</w:t>
      </w:r>
    </w:p>
    <w:p w14:paraId="6249095C" w14:textId="77777777" w:rsidR="000E6D60" w:rsidRDefault="000E6D60" w:rsidP="008E2487">
      <w:pPr>
        <w:spacing w:line="240" w:lineRule="auto"/>
        <w:jc w:val="both"/>
      </w:pPr>
    </w:p>
    <w:p w14:paraId="26F90928" w14:textId="77777777" w:rsidR="000E6D60" w:rsidRPr="008E2487" w:rsidRDefault="000412AA" w:rsidP="008E2487">
      <w:pPr>
        <w:spacing w:line="240" w:lineRule="auto"/>
        <w:ind w:firstLine="708"/>
        <w:jc w:val="both"/>
      </w:pPr>
      <w:r w:rsidRPr="008E2487">
        <w:t>Não deixar título solto: t</w:t>
      </w:r>
      <w:r w:rsidR="000E6D60" w:rsidRPr="008E2487">
        <w:t>odo título deve ter texto.</w:t>
      </w:r>
    </w:p>
    <w:p w14:paraId="3AE10B3D" w14:textId="77777777" w:rsidR="000E6D60" w:rsidRDefault="000E6D60" w:rsidP="008E2487">
      <w:pPr>
        <w:spacing w:line="240" w:lineRule="auto"/>
        <w:jc w:val="both"/>
      </w:pPr>
    </w:p>
    <w:p w14:paraId="6678F67A" w14:textId="77777777" w:rsidR="000E6D60" w:rsidRPr="008E2487" w:rsidRDefault="00C54D1A" w:rsidP="008E2487">
      <w:pPr>
        <w:pStyle w:val="Ttulo2"/>
        <w:numPr>
          <w:ilvl w:val="1"/>
          <w:numId w:val="2"/>
        </w:numPr>
      </w:pPr>
      <w:r w:rsidRPr="008E2487">
        <w:t>COMO USAR O PONTO COM AS ASPAS</w:t>
      </w:r>
    </w:p>
    <w:p w14:paraId="4994A5EC" w14:textId="77777777" w:rsidR="000E6D60" w:rsidRPr="008E2487" w:rsidRDefault="000E6D60" w:rsidP="008E2487">
      <w:pPr>
        <w:spacing w:line="240" w:lineRule="auto"/>
        <w:jc w:val="both"/>
      </w:pPr>
    </w:p>
    <w:p w14:paraId="66AE3562" w14:textId="77777777" w:rsidR="000078A0" w:rsidRPr="000078A0" w:rsidRDefault="000078A0" w:rsidP="008E2487">
      <w:pPr>
        <w:spacing w:line="240" w:lineRule="auto"/>
        <w:ind w:firstLine="708"/>
        <w:jc w:val="both"/>
        <w:rPr>
          <w:rFonts w:eastAsia="Times New Roman" w:cs="Times New Roman"/>
          <w:szCs w:val="24"/>
          <w:lang w:eastAsia="pt-BR"/>
        </w:rPr>
      </w:pPr>
      <w:r w:rsidRPr="008E2487">
        <w:rPr>
          <w:rFonts w:eastAsia="Times New Roman" w:cs="Times New Roman"/>
          <w:szCs w:val="24"/>
          <w:lang w:eastAsia="pt-BR"/>
        </w:rPr>
        <w:t xml:space="preserve">O uso do ponto em citações diretas depende da forma como o trecho do autor é incorporado ao texto. Quando a citação corresponde a uma frase completa do autor, ela deve iniciar com letra maiúscula e o ponto final </w:t>
      </w:r>
      <w:r w:rsidRPr="000078A0">
        <w:rPr>
          <w:rFonts w:eastAsia="Times New Roman" w:cs="Times New Roman"/>
          <w:szCs w:val="24"/>
          <w:lang w:eastAsia="pt-BR"/>
        </w:rPr>
        <w:t xml:space="preserve">deve ser colocado </w:t>
      </w:r>
      <w:r w:rsidRPr="000078A0">
        <w:rPr>
          <w:rFonts w:eastAsia="Times New Roman" w:cs="Times New Roman"/>
          <w:b/>
          <w:bCs/>
          <w:szCs w:val="24"/>
          <w:lang w:eastAsia="pt-BR"/>
        </w:rPr>
        <w:t>após as aspas</w:t>
      </w:r>
      <w:r w:rsidRPr="000078A0">
        <w:rPr>
          <w:rFonts w:eastAsia="Times New Roman" w:cs="Times New Roman"/>
          <w:szCs w:val="24"/>
          <w:lang w:eastAsia="pt-BR"/>
        </w:rPr>
        <w:t>. Nesse caso, a citação mantém sua estrutura original integral.</w:t>
      </w:r>
    </w:p>
    <w:p w14:paraId="4442EAF6" w14:textId="77777777" w:rsidR="000078A0" w:rsidRDefault="000078A0" w:rsidP="008E2487">
      <w:pPr>
        <w:spacing w:line="240" w:lineRule="auto"/>
        <w:ind w:firstLine="0"/>
        <w:jc w:val="both"/>
        <w:rPr>
          <w:rFonts w:eastAsia="Times New Roman" w:cs="Times New Roman"/>
          <w:szCs w:val="24"/>
          <w:lang w:eastAsia="pt-BR"/>
        </w:rPr>
      </w:pPr>
      <w:r w:rsidRPr="000078A0">
        <w:rPr>
          <w:rFonts w:eastAsia="Times New Roman" w:cs="Times New Roman"/>
          <w:szCs w:val="24"/>
          <w:lang w:eastAsia="pt-BR"/>
        </w:rPr>
        <w:t>Exemplos:</w:t>
      </w:r>
    </w:p>
    <w:p w14:paraId="563CAA98" w14:textId="77777777" w:rsidR="006C4720" w:rsidRPr="000078A0" w:rsidRDefault="006C4720" w:rsidP="008E2487">
      <w:pPr>
        <w:spacing w:line="240" w:lineRule="auto"/>
        <w:ind w:firstLine="0"/>
        <w:jc w:val="both"/>
        <w:rPr>
          <w:rFonts w:eastAsia="Times New Roman" w:cs="Times New Roman"/>
          <w:szCs w:val="24"/>
          <w:lang w:eastAsia="pt-BR"/>
        </w:rPr>
      </w:pPr>
    </w:p>
    <w:p w14:paraId="70697124" w14:textId="77777777" w:rsidR="000078A0" w:rsidRDefault="000078A0" w:rsidP="008E2487">
      <w:pPr>
        <w:numPr>
          <w:ilvl w:val="0"/>
          <w:numId w:val="6"/>
        </w:numPr>
        <w:spacing w:line="240" w:lineRule="auto"/>
        <w:jc w:val="both"/>
        <w:rPr>
          <w:rFonts w:eastAsia="Times New Roman" w:cs="Times New Roman"/>
          <w:szCs w:val="24"/>
          <w:lang w:eastAsia="pt-BR"/>
        </w:rPr>
      </w:pPr>
      <w:r w:rsidRPr="000078A0">
        <w:rPr>
          <w:rFonts w:eastAsia="Times New Roman" w:cs="Times New Roman"/>
          <w:szCs w:val="24"/>
          <w:lang w:eastAsia="pt-BR"/>
        </w:rPr>
        <w:t>“O verdadeiro e o falso são atributos da linguagem, não das coisas”. Com esse pensamento</w:t>
      </w:r>
      <w:r>
        <w:rPr>
          <w:rFonts w:eastAsia="Times New Roman" w:cs="Times New Roman"/>
          <w:szCs w:val="24"/>
          <w:lang w:eastAsia="pt-BR"/>
        </w:rPr>
        <w:t xml:space="preserve"> </w:t>
      </w:r>
      <w:r>
        <w:rPr>
          <w:rFonts w:eastAsia="Times New Roman"/>
          <w:color w:val="000000"/>
          <w:lang w:eastAsia="pt-BR"/>
        </w:rPr>
        <w:t>de Thomas Hobbes</w:t>
      </w:r>
      <w:r w:rsidRPr="000078A0">
        <w:rPr>
          <w:rFonts w:eastAsia="Times New Roman" w:cs="Times New Roman"/>
          <w:szCs w:val="24"/>
          <w:lang w:eastAsia="pt-BR"/>
        </w:rPr>
        <w:t xml:space="preserve">, a professora iniciou a aula. </w:t>
      </w:r>
    </w:p>
    <w:p w14:paraId="18266FD0" w14:textId="77777777" w:rsidR="006C4720" w:rsidRPr="000078A0" w:rsidRDefault="006C4720" w:rsidP="008E2487">
      <w:pPr>
        <w:spacing w:line="240" w:lineRule="auto"/>
        <w:ind w:left="720" w:firstLine="0"/>
        <w:jc w:val="both"/>
        <w:rPr>
          <w:rFonts w:eastAsia="Times New Roman" w:cs="Times New Roman"/>
          <w:szCs w:val="24"/>
          <w:lang w:eastAsia="pt-BR"/>
        </w:rPr>
      </w:pPr>
    </w:p>
    <w:p w14:paraId="159C2A40" w14:textId="77777777" w:rsidR="000078A0" w:rsidRDefault="000078A0" w:rsidP="008E2487">
      <w:pPr>
        <w:numPr>
          <w:ilvl w:val="0"/>
          <w:numId w:val="6"/>
        </w:numPr>
        <w:spacing w:line="240" w:lineRule="auto"/>
        <w:jc w:val="both"/>
        <w:rPr>
          <w:rFonts w:eastAsia="Times New Roman" w:cs="Times New Roman"/>
          <w:szCs w:val="24"/>
          <w:lang w:eastAsia="pt-BR"/>
        </w:rPr>
      </w:pPr>
      <w:r w:rsidRPr="000078A0">
        <w:rPr>
          <w:rFonts w:eastAsia="Times New Roman" w:cs="Times New Roman"/>
          <w:szCs w:val="24"/>
          <w:lang w:eastAsia="pt-BR"/>
        </w:rPr>
        <w:t xml:space="preserve">O cantor não explicou o atraso e ainda ironizou: “Aqui no Brasil vocês não costumam chegar atrasados aos encontros?”. </w:t>
      </w:r>
    </w:p>
    <w:p w14:paraId="230D88C2" w14:textId="77777777" w:rsidR="006C4720" w:rsidRPr="000078A0" w:rsidRDefault="006C4720" w:rsidP="008E2487">
      <w:pPr>
        <w:spacing w:line="240" w:lineRule="auto"/>
        <w:ind w:left="720" w:firstLine="0"/>
        <w:jc w:val="both"/>
        <w:rPr>
          <w:rFonts w:eastAsia="Times New Roman" w:cs="Times New Roman"/>
          <w:szCs w:val="24"/>
          <w:lang w:eastAsia="pt-BR"/>
        </w:rPr>
      </w:pPr>
    </w:p>
    <w:p w14:paraId="59443418" w14:textId="77777777" w:rsidR="000078A0" w:rsidRPr="000078A0" w:rsidRDefault="000078A0" w:rsidP="008E2487">
      <w:pPr>
        <w:spacing w:line="240" w:lineRule="auto"/>
        <w:ind w:firstLine="708"/>
        <w:jc w:val="both"/>
        <w:rPr>
          <w:rFonts w:eastAsia="Times New Roman" w:cs="Times New Roman"/>
          <w:szCs w:val="24"/>
          <w:lang w:eastAsia="pt-BR"/>
        </w:rPr>
      </w:pPr>
      <w:r w:rsidRPr="000078A0">
        <w:rPr>
          <w:rFonts w:eastAsia="Times New Roman" w:cs="Times New Roman"/>
          <w:szCs w:val="24"/>
          <w:lang w:eastAsia="pt-BR"/>
        </w:rPr>
        <w:t>Por outro lado, quando a citação não reproduz a frase completa</w:t>
      </w:r>
      <w:r>
        <w:rPr>
          <w:rFonts w:eastAsia="Times New Roman" w:cs="Times New Roman"/>
          <w:szCs w:val="24"/>
          <w:lang w:eastAsia="pt-BR"/>
        </w:rPr>
        <w:t xml:space="preserve">, </w:t>
      </w:r>
      <w:r w:rsidRPr="000078A0">
        <w:rPr>
          <w:rFonts w:eastAsia="Times New Roman" w:cs="Times New Roman"/>
          <w:szCs w:val="24"/>
          <w:lang w:eastAsia="pt-BR"/>
        </w:rPr>
        <w:t>seja porque começa no meio ou termina antes do final</w:t>
      </w:r>
      <w:r>
        <w:rPr>
          <w:rFonts w:eastAsia="Times New Roman" w:cs="Times New Roman"/>
          <w:szCs w:val="24"/>
          <w:lang w:eastAsia="pt-BR"/>
        </w:rPr>
        <w:t xml:space="preserve">, </w:t>
      </w:r>
      <w:r w:rsidRPr="000078A0">
        <w:rPr>
          <w:rFonts w:eastAsia="Times New Roman" w:cs="Times New Roman"/>
          <w:szCs w:val="24"/>
          <w:lang w:eastAsia="pt-BR"/>
        </w:rPr>
        <w:t>é necessário indicar a supressão de partes do texto por meio de colchetes com reticências [...]. Esse recurso pode aparecer no início, no meio ou no final da citação, sempre preservando o sentido original do trecho citado.</w:t>
      </w:r>
    </w:p>
    <w:p w14:paraId="288F70B6" w14:textId="77777777" w:rsidR="006C4720" w:rsidRDefault="006C4720" w:rsidP="008E2487">
      <w:pPr>
        <w:spacing w:line="240" w:lineRule="auto"/>
        <w:ind w:firstLine="0"/>
        <w:jc w:val="both"/>
        <w:rPr>
          <w:rFonts w:eastAsia="Times New Roman" w:cs="Times New Roman"/>
          <w:szCs w:val="24"/>
          <w:lang w:eastAsia="pt-BR"/>
        </w:rPr>
      </w:pPr>
    </w:p>
    <w:p w14:paraId="21E3B07D" w14:textId="77777777" w:rsidR="000078A0" w:rsidRPr="000078A0" w:rsidRDefault="000078A0" w:rsidP="008E2487">
      <w:pPr>
        <w:spacing w:line="240" w:lineRule="auto"/>
        <w:ind w:firstLine="0"/>
        <w:jc w:val="both"/>
        <w:rPr>
          <w:rFonts w:eastAsia="Times New Roman" w:cs="Times New Roman"/>
          <w:szCs w:val="24"/>
          <w:lang w:eastAsia="pt-BR"/>
        </w:rPr>
      </w:pPr>
      <w:r w:rsidRPr="000078A0">
        <w:rPr>
          <w:rFonts w:eastAsia="Times New Roman" w:cs="Times New Roman"/>
          <w:szCs w:val="24"/>
          <w:lang w:eastAsia="pt-BR"/>
        </w:rPr>
        <w:t>Exemplos:</w:t>
      </w:r>
    </w:p>
    <w:p w14:paraId="36F671FE" w14:textId="77777777" w:rsidR="000078A0" w:rsidRPr="000078A0" w:rsidRDefault="000078A0" w:rsidP="008E2487">
      <w:pPr>
        <w:numPr>
          <w:ilvl w:val="0"/>
          <w:numId w:val="7"/>
        </w:numPr>
        <w:spacing w:line="240" w:lineRule="auto"/>
        <w:jc w:val="both"/>
        <w:rPr>
          <w:rFonts w:eastAsia="Times New Roman" w:cs="Times New Roman"/>
          <w:szCs w:val="24"/>
          <w:lang w:eastAsia="pt-BR"/>
        </w:rPr>
      </w:pPr>
      <w:r w:rsidRPr="000078A0">
        <w:rPr>
          <w:rFonts w:eastAsia="Times New Roman" w:cs="Times New Roman"/>
          <w:szCs w:val="24"/>
          <w:lang w:eastAsia="pt-BR"/>
        </w:rPr>
        <w:t xml:space="preserve">O prefeito afirmou que “[...] ainda é cedo para se guiar por pesquisas [...]”. </w:t>
      </w:r>
    </w:p>
    <w:p w14:paraId="277FFB29" w14:textId="77777777" w:rsidR="000078A0" w:rsidRPr="000078A0" w:rsidRDefault="000078A0" w:rsidP="008E2487">
      <w:pPr>
        <w:numPr>
          <w:ilvl w:val="0"/>
          <w:numId w:val="7"/>
        </w:numPr>
        <w:spacing w:line="240" w:lineRule="auto"/>
        <w:jc w:val="both"/>
        <w:rPr>
          <w:rFonts w:eastAsia="Times New Roman" w:cs="Times New Roman"/>
          <w:szCs w:val="24"/>
          <w:lang w:eastAsia="pt-BR"/>
        </w:rPr>
      </w:pPr>
      <w:r w:rsidRPr="000078A0">
        <w:rPr>
          <w:rFonts w:eastAsia="Times New Roman" w:cs="Times New Roman"/>
          <w:szCs w:val="24"/>
          <w:lang w:eastAsia="pt-BR"/>
        </w:rPr>
        <w:t xml:space="preserve">A reportagem apurou o interesse na contratação, mas, segundo o dirigente, “[...] isso não passa de mera especulação [...]”. </w:t>
      </w:r>
    </w:p>
    <w:p w14:paraId="73D31E38" w14:textId="77777777" w:rsidR="000078A0" w:rsidRPr="000078A0" w:rsidRDefault="000078A0" w:rsidP="008E2487">
      <w:pPr>
        <w:numPr>
          <w:ilvl w:val="0"/>
          <w:numId w:val="7"/>
        </w:numPr>
        <w:spacing w:line="240" w:lineRule="auto"/>
        <w:jc w:val="both"/>
        <w:rPr>
          <w:rFonts w:eastAsia="Times New Roman" w:cs="Times New Roman"/>
          <w:szCs w:val="24"/>
          <w:lang w:eastAsia="pt-BR"/>
        </w:rPr>
      </w:pPr>
      <w:r w:rsidRPr="000078A0">
        <w:rPr>
          <w:rFonts w:eastAsia="Times New Roman" w:cs="Times New Roman"/>
          <w:szCs w:val="24"/>
          <w:lang w:eastAsia="pt-BR"/>
        </w:rPr>
        <w:t xml:space="preserve">Ao ser questionado, o técnico respondeu: “[...] infelizmente corremos esse risco [...]”. </w:t>
      </w:r>
    </w:p>
    <w:p w14:paraId="053B51BE" w14:textId="77777777" w:rsidR="006C4720" w:rsidRDefault="006C4720" w:rsidP="008E2487">
      <w:pPr>
        <w:spacing w:line="240" w:lineRule="auto"/>
        <w:ind w:firstLine="0"/>
        <w:jc w:val="both"/>
        <w:rPr>
          <w:rFonts w:eastAsia="Times New Roman" w:cs="Times New Roman"/>
          <w:szCs w:val="24"/>
          <w:lang w:eastAsia="pt-BR"/>
        </w:rPr>
      </w:pPr>
    </w:p>
    <w:p w14:paraId="4FBBA231" w14:textId="77777777" w:rsidR="000078A0" w:rsidRDefault="000078A0" w:rsidP="008E2487">
      <w:pPr>
        <w:spacing w:line="240" w:lineRule="auto"/>
        <w:ind w:firstLine="708"/>
        <w:jc w:val="both"/>
        <w:rPr>
          <w:rFonts w:eastAsia="Times New Roman" w:cs="Times New Roman"/>
          <w:szCs w:val="24"/>
          <w:lang w:eastAsia="pt-BR"/>
        </w:rPr>
      </w:pPr>
      <w:r w:rsidRPr="000078A0">
        <w:rPr>
          <w:rFonts w:eastAsia="Times New Roman" w:cs="Times New Roman"/>
          <w:szCs w:val="24"/>
          <w:lang w:eastAsia="pt-BR"/>
        </w:rPr>
        <w:t>É importante utilizar o recurso de supressão com cuidado, apenas quando necessário, garantindo que a ideia do autor não seja distorcida. Além disso, não se deve alterar o conteúdo da citação, mantendo fidelidade ao texto original.</w:t>
      </w:r>
    </w:p>
    <w:p w14:paraId="6C4A062B" w14:textId="77777777" w:rsidR="008E2487" w:rsidRDefault="008E2487" w:rsidP="008E2487">
      <w:pPr>
        <w:spacing w:line="240" w:lineRule="auto"/>
        <w:ind w:firstLine="708"/>
        <w:jc w:val="both"/>
        <w:rPr>
          <w:rFonts w:eastAsia="Times New Roman" w:cs="Times New Roman"/>
          <w:szCs w:val="24"/>
          <w:lang w:eastAsia="pt-BR"/>
        </w:rPr>
      </w:pPr>
    </w:p>
    <w:p w14:paraId="6EDB8DB0" w14:textId="77777777" w:rsidR="000E6D60" w:rsidRDefault="000E6D60" w:rsidP="008E2487">
      <w:pPr>
        <w:pStyle w:val="Ttulo2"/>
        <w:numPr>
          <w:ilvl w:val="1"/>
          <w:numId w:val="2"/>
        </w:numPr>
        <w:jc w:val="both"/>
      </w:pPr>
      <w:r>
        <w:t>ESTUDOS RELACIONADOS</w:t>
      </w:r>
    </w:p>
    <w:p w14:paraId="77D792B1" w14:textId="77777777" w:rsidR="000E6D60" w:rsidRDefault="000E6D60" w:rsidP="008E2487">
      <w:pPr>
        <w:spacing w:line="240" w:lineRule="auto"/>
        <w:jc w:val="both"/>
      </w:pPr>
    </w:p>
    <w:p w14:paraId="242396F3" w14:textId="77777777" w:rsidR="000078A0" w:rsidRDefault="000078A0" w:rsidP="008E2487">
      <w:pPr>
        <w:spacing w:line="240" w:lineRule="auto"/>
        <w:jc w:val="both"/>
        <w:rPr>
          <w:rFonts w:eastAsia="Times New Roman"/>
          <w:szCs w:val="20"/>
          <w:lang w:eastAsia="pt-BR"/>
        </w:rPr>
      </w:pPr>
      <w:r w:rsidRPr="000078A0">
        <w:rPr>
          <w:rFonts w:eastAsia="Times New Roman"/>
          <w:szCs w:val="20"/>
          <w:lang w:eastAsia="pt-BR"/>
        </w:rPr>
        <w:t>Esta seção é destinada à apresentação de estudos diretamente relacionados ao tema da pesquisa. Em cada parágrafo, deve-se apresentar um único estudo, contemplando, de forma sintética, o objetivo, a metodologia (quando pertinente) e os principais resultados ou conclusões.</w:t>
      </w:r>
    </w:p>
    <w:p w14:paraId="0462AB7E" w14:textId="77777777" w:rsidR="000078A0" w:rsidRPr="000078A0" w:rsidRDefault="000078A0" w:rsidP="008E2487">
      <w:pPr>
        <w:spacing w:line="240" w:lineRule="auto"/>
        <w:jc w:val="both"/>
        <w:rPr>
          <w:rFonts w:eastAsia="Times New Roman"/>
          <w:szCs w:val="20"/>
          <w:lang w:eastAsia="pt-BR"/>
        </w:rPr>
      </w:pPr>
      <w:r w:rsidRPr="000078A0">
        <w:rPr>
          <w:rFonts w:eastAsia="Times New Roman"/>
          <w:szCs w:val="20"/>
          <w:lang w:eastAsia="pt-BR"/>
        </w:rPr>
        <w:t>Os estudos devem ser provenientes de artigos de periódicos, anais de congressos, dissertações ou teses, e recomenda-se a apresentação de, no mínimo, três estudos, organizados em ordem cronológica.</w:t>
      </w:r>
    </w:p>
    <w:p w14:paraId="5859B1A0" w14:textId="77777777" w:rsidR="000078A0" w:rsidRPr="000078A0" w:rsidRDefault="000078A0" w:rsidP="008E2487">
      <w:pPr>
        <w:spacing w:line="240" w:lineRule="auto"/>
        <w:jc w:val="both"/>
        <w:rPr>
          <w:rFonts w:eastAsia="Times New Roman"/>
          <w:szCs w:val="20"/>
          <w:lang w:eastAsia="pt-BR"/>
        </w:rPr>
      </w:pPr>
      <w:r w:rsidRPr="000078A0">
        <w:rPr>
          <w:rFonts w:eastAsia="Times New Roman"/>
          <w:szCs w:val="20"/>
          <w:lang w:eastAsia="pt-BR"/>
        </w:rPr>
        <w:t>Esses trabalhos servirão de base para a análise e interpretação dos resultados na seção de discussão do artigo. Portanto, é fundamental que sejam selecionados com critério e estejam alinhados ao problema de pesquisa.</w:t>
      </w:r>
    </w:p>
    <w:p w14:paraId="04003174" w14:textId="77777777" w:rsidR="000078A0" w:rsidRDefault="000078A0" w:rsidP="008E2487">
      <w:pPr>
        <w:spacing w:line="240" w:lineRule="auto"/>
        <w:jc w:val="both"/>
        <w:rPr>
          <w:rFonts w:eastAsia="Times New Roman"/>
          <w:szCs w:val="20"/>
          <w:lang w:eastAsia="pt-BR"/>
        </w:rPr>
      </w:pPr>
      <w:r w:rsidRPr="000078A0">
        <w:rPr>
          <w:rFonts w:eastAsia="Times New Roman"/>
          <w:szCs w:val="20"/>
          <w:lang w:eastAsia="pt-BR"/>
        </w:rPr>
        <w:t xml:space="preserve">Destaca-se que não é permitido copiar resumos dos trabalhos consultados. A apresentação deve ser feita com redação própria, caracterizando síntese e compreensão do conteúdo, sob </w:t>
      </w:r>
      <w:r w:rsidR="000412AA">
        <w:rPr>
          <w:rFonts w:eastAsia="Times New Roman"/>
          <w:szCs w:val="20"/>
          <w:lang w:eastAsia="pt-BR"/>
        </w:rPr>
        <w:t xml:space="preserve">o </w:t>
      </w:r>
      <w:r w:rsidRPr="000078A0">
        <w:rPr>
          <w:rFonts w:eastAsia="Times New Roman"/>
          <w:szCs w:val="20"/>
          <w:lang w:eastAsia="pt-BR"/>
        </w:rPr>
        <w:t>risco de configuração de plágio.</w:t>
      </w:r>
    </w:p>
    <w:p w14:paraId="1675D8F4" w14:textId="77777777" w:rsidR="000078A0" w:rsidRDefault="000078A0" w:rsidP="008E2487">
      <w:pPr>
        <w:spacing w:line="240" w:lineRule="auto"/>
        <w:ind w:firstLine="0"/>
        <w:jc w:val="both"/>
        <w:rPr>
          <w:rFonts w:eastAsia="Times New Roman"/>
          <w:szCs w:val="20"/>
          <w:lang w:eastAsia="pt-BR"/>
        </w:rPr>
      </w:pPr>
    </w:p>
    <w:p w14:paraId="4210C9C1" w14:textId="77777777" w:rsidR="000078A0" w:rsidRPr="00234F3D" w:rsidRDefault="00234F3D" w:rsidP="008E2487">
      <w:pPr>
        <w:pStyle w:val="PargrafodaLista"/>
        <w:numPr>
          <w:ilvl w:val="2"/>
          <w:numId w:val="2"/>
        </w:numPr>
        <w:spacing w:line="240" w:lineRule="auto"/>
        <w:jc w:val="both"/>
        <w:rPr>
          <w:b/>
        </w:rPr>
      </w:pPr>
      <w:r w:rsidRPr="00234F3D">
        <w:rPr>
          <w:b/>
        </w:rPr>
        <w:t>Título apenas com iniciais e nomes pró</w:t>
      </w:r>
      <w:r>
        <w:rPr>
          <w:b/>
        </w:rPr>
        <w:t xml:space="preserve">prios </w:t>
      </w:r>
      <w:r w:rsidR="0028754A">
        <w:rPr>
          <w:b/>
        </w:rPr>
        <w:t xml:space="preserve">com letras </w:t>
      </w:r>
      <w:r>
        <w:rPr>
          <w:b/>
        </w:rPr>
        <w:t>maiúscul</w:t>
      </w:r>
      <w:r w:rsidR="0028754A">
        <w:rPr>
          <w:b/>
        </w:rPr>
        <w:t>as e</w:t>
      </w:r>
      <w:r>
        <w:rPr>
          <w:b/>
        </w:rPr>
        <w:t xml:space="preserve"> negrito</w:t>
      </w:r>
    </w:p>
    <w:p w14:paraId="664BAE87" w14:textId="77777777" w:rsidR="000078A0" w:rsidRDefault="000078A0" w:rsidP="008E2487">
      <w:pPr>
        <w:spacing w:line="240" w:lineRule="auto"/>
        <w:ind w:firstLine="0"/>
        <w:jc w:val="both"/>
      </w:pPr>
      <w:r>
        <w:rPr>
          <w:rFonts w:eastAsia="Times New Roman"/>
          <w:szCs w:val="20"/>
          <w:lang w:eastAsia="pt-BR"/>
        </w:rPr>
        <w:lastRenderedPageBreak/>
        <w:tab/>
      </w:r>
      <w:r>
        <w:t>Silva e Pereira (2020) analisaram o impacto da governança corporativa na qualidade da informação contábil das empresas brasileiras, com o objetivo de verificar a relação entre mecanismos de controle e transparência informacional. A pesquisa foi realizada com empresas listadas na B3, no período de 2014 a 2018, utilizando análise quantitativa baseada em regressões. Os resultados indicaram que empresas com melhores práticas de governança apresentam menor nível de gerenciamento de resultados. Além disso, verificou-se maior consistência na divulgação de informações financeiras. Dessa forma, os autores concluem que a governança corporativa contribui significativamente para a qualidade da informação contábil, reforçando sua relevância para investidores e demais usuários da informação.</w:t>
      </w:r>
    </w:p>
    <w:p w14:paraId="00735D18" w14:textId="77777777" w:rsidR="003A20A0" w:rsidRDefault="003A20A0" w:rsidP="008E2487">
      <w:pPr>
        <w:spacing w:line="240" w:lineRule="auto"/>
        <w:ind w:firstLine="0"/>
        <w:jc w:val="both"/>
      </w:pPr>
    </w:p>
    <w:p w14:paraId="64C71258" w14:textId="3235E8CD" w:rsidR="00900B2F" w:rsidRDefault="00900B2F" w:rsidP="008E2487">
      <w:pPr>
        <w:spacing w:line="240" w:lineRule="auto"/>
        <w:ind w:firstLine="708"/>
        <w:jc w:val="both"/>
      </w:pPr>
      <w:r>
        <w:t xml:space="preserve">Se quiser, você pode montar também um </w:t>
      </w:r>
      <w:r>
        <w:rPr>
          <w:rStyle w:val="Forte"/>
        </w:rPr>
        <w:t>modelo comparativo (3 estudos lado a lado)</w:t>
      </w:r>
      <w:r>
        <w:t xml:space="preserve"> para ajudar na escrita da discussão depois</w:t>
      </w:r>
      <w:r w:rsidR="006C11AC">
        <w:t xml:space="preserve"> (Quadro 1)</w:t>
      </w:r>
      <w:r>
        <w:t>:</w:t>
      </w:r>
    </w:p>
    <w:p w14:paraId="4417B5C0" w14:textId="77777777" w:rsidR="00900B2F" w:rsidRDefault="00900B2F" w:rsidP="008E2487">
      <w:pPr>
        <w:spacing w:line="240" w:lineRule="auto"/>
        <w:ind w:firstLine="0"/>
        <w:jc w:val="both"/>
      </w:pPr>
    </w:p>
    <w:tbl>
      <w:tblPr>
        <w:tblW w:w="915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41"/>
        <w:gridCol w:w="1090"/>
        <w:gridCol w:w="1921"/>
        <w:gridCol w:w="1984"/>
        <w:gridCol w:w="2620"/>
      </w:tblGrid>
      <w:tr w:rsidR="003A20A0" w:rsidRPr="00900B2F" w14:paraId="30A54CE0" w14:textId="77777777" w:rsidTr="004E7258">
        <w:trPr>
          <w:trHeight w:val="227"/>
        </w:trPr>
        <w:tc>
          <w:tcPr>
            <w:tcW w:w="4552" w:type="dxa"/>
            <w:gridSpan w:val="3"/>
            <w:tcBorders>
              <w:top w:val="nil"/>
              <w:left w:val="nil"/>
              <w:right w:val="nil"/>
            </w:tcBorders>
            <w:noWrap/>
            <w:vAlign w:val="center"/>
            <w:hideMark/>
          </w:tcPr>
          <w:p w14:paraId="5CA46EC0" w14:textId="77777777" w:rsidR="003A20A0" w:rsidRPr="000A4777" w:rsidRDefault="003A20A0" w:rsidP="008E2487">
            <w:pPr>
              <w:spacing w:line="240" w:lineRule="auto"/>
              <w:ind w:firstLine="0"/>
              <w:jc w:val="both"/>
              <w:rPr>
                <w:rFonts w:eastAsia="Times New Roman" w:cs="Times New Roman"/>
                <w:b/>
                <w:color w:val="000000"/>
                <w:sz w:val="20"/>
                <w:szCs w:val="20"/>
                <w:lang w:eastAsia="pt-BR"/>
              </w:rPr>
            </w:pPr>
            <w:r w:rsidRPr="000A4777">
              <w:rPr>
                <w:rFonts w:eastAsia="Times New Roman" w:cs="Times New Roman"/>
                <w:b/>
                <w:color w:val="000000"/>
                <w:sz w:val="20"/>
                <w:szCs w:val="20"/>
                <w:lang w:eastAsia="pt-BR"/>
              </w:rPr>
              <w:t>Quadro 1 - Comparativo dos estudos relacionados</w:t>
            </w:r>
          </w:p>
        </w:tc>
        <w:tc>
          <w:tcPr>
            <w:tcW w:w="1984" w:type="dxa"/>
            <w:tcBorders>
              <w:top w:val="nil"/>
              <w:left w:val="nil"/>
              <w:right w:val="nil"/>
            </w:tcBorders>
            <w:noWrap/>
            <w:vAlign w:val="center"/>
            <w:hideMark/>
          </w:tcPr>
          <w:p w14:paraId="2B399A16"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p>
        </w:tc>
        <w:tc>
          <w:tcPr>
            <w:tcW w:w="2620" w:type="dxa"/>
            <w:tcBorders>
              <w:top w:val="nil"/>
              <w:left w:val="nil"/>
              <w:bottom w:val="single" w:sz="4" w:space="0" w:color="auto"/>
              <w:right w:val="nil"/>
            </w:tcBorders>
            <w:noWrap/>
            <w:vAlign w:val="center"/>
            <w:hideMark/>
          </w:tcPr>
          <w:p w14:paraId="5BD90BC4"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p>
        </w:tc>
      </w:tr>
      <w:tr w:rsidR="003A20A0" w:rsidRPr="00900B2F" w14:paraId="33BE1C43" w14:textId="77777777" w:rsidTr="004E7258">
        <w:trPr>
          <w:trHeight w:val="227"/>
        </w:trPr>
        <w:tc>
          <w:tcPr>
            <w:tcW w:w="1541" w:type="dxa"/>
            <w:tcBorders>
              <w:right w:val="nil"/>
            </w:tcBorders>
            <w:noWrap/>
            <w:vAlign w:val="center"/>
            <w:hideMark/>
          </w:tcPr>
          <w:p w14:paraId="5082EBB7" w14:textId="77777777" w:rsidR="003A20A0" w:rsidRPr="003A20A0" w:rsidRDefault="003A20A0" w:rsidP="008E2487">
            <w:pPr>
              <w:spacing w:line="240" w:lineRule="auto"/>
              <w:ind w:firstLine="0"/>
              <w:jc w:val="both"/>
              <w:rPr>
                <w:rFonts w:eastAsia="Times New Roman" w:cs="Times New Roman"/>
                <w:b/>
                <w:color w:val="000000"/>
                <w:sz w:val="20"/>
                <w:szCs w:val="20"/>
                <w:lang w:eastAsia="pt-BR"/>
              </w:rPr>
            </w:pPr>
            <w:r w:rsidRPr="003A20A0">
              <w:rPr>
                <w:rFonts w:eastAsia="Times New Roman" w:cs="Times New Roman"/>
                <w:b/>
                <w:color w:val="000000"/>
                <w:sz w:val="20"/>
                <w:szCs w:val="20"/>
                <w:lang w:eastAsia="pt-BR"/>
              </w:rPr>
              <w:t>Autor (ano)</w:t>
            </w:r>
          </w:p>
        </w:tc>
        <w:tc>
          <w:tcPr>
            <w:tcW w:w="1090" w:type="dxa"/>
            <w:tcBorders>
              <w:left w:val="nil"/>
            </w:tcBorders>
            <w:noWrap/>
            <w:vAlign w:val="center"/>
            <w:hideMark/>
          </w:tcPr>
          <w:p w14:paraId="4999AA1D" w14:textId="77777777" w:rsidR="003A20A0" w:rsidRPr="003A20A0" w:rsidRDefault="003A20A0" w:rsidP="008E2487">
            <w:pPr>
              <w:spacing w:line="240" w:lineRule="auto"/>
              <w:ind w:firstLine="0"/>
              <w:jc w:val="both"/>
              <w:rPr>
                <w:rFonts w:eastAsia="Times New Roman" w:cs="Times New Roman"/>
                <w:b/>
                <w:color w:val="000000"/>
                <w:sz w:val="20"/>
                <w:szCs w:val="20"/>
                <w:lang w:eastAsia="pt-BR"/>
              </w:rPr>
            </w:pPr>
            <w:r w:rsidRPr="003A20A0">
              <w:rPr>
                <w:rFonts w:eastAsia="Times New Roman" w:cs="Times New Roman"/>
                <w:b/>
                <w:color w:val="000000"/>
                <w:sz w:val="20"/>
                <w:szCs w:val="20"/>
                <w:lang w:eastAsia="pt-BR"/>
              </w:rPr>
              <w:t>Objetivo</w:t>
            </w:r>
          </w:p>
        </w:tc>
        <w:tc>
          <w:tcPr>
            <w:tcW w:w="1921" w:type="dxa"/>
            <w:noWrap/>
            <w:vAlign w:val="center"/>
            <w:hideMark/>
          </w:tcPr>
          <w:p w14:paraId="27200430" w14:textId="77777777" w:rsidR="003A20A0" w:rsidRPr="003A20A0" w:rsidRDefault="003A20A0" w:rsidP="008E2487">
            <w:pPr>
              <w:spacing w:line="240" w:lineRule="auto"/>
              <w:ind w:firstLine="0"/>
              <w:jc w:val="both"/>
              <w:rPr>
                <w:rFonts w:eastAsia="Times New Roman" w:cs="Times New Roman"/>
                <w:b/>
                <w:color w:val="000000"/>
                <w:sz w:val="20"/>
                <w:szCs w:val="20"/>
                <w:lang w:eastAsia="pt-BR"/>
              </w:rPr>
            </w:pPr>
            <w:r w:rsidRPr="003A20A0">
              <w:rPr>
                <w:rFonts w:eastAsia="Times New Roman" w:cs="Times New Roman"/>
                <w:b/>
                <w:color w:val="000000"/>
                <w:sz w:val="20"/>
                <w:szCs w:val="20"/>
                <w:lang w:eastAsia="pt-BR"/>
              </w:rPr>
              <w:t>Método / Amostra</w:t>
            </w:r>
          </w:p>
        </w:tc>
        <w:tc>
          <w:tcPr>
            <w:tcW w:w="1984" w:type="dxa"/>
            <w:noWrap/>
            <w:vAlign w:val="center"/>
            <w:hideMark/>
          </w:tcPr>
          <w:p w14:paraId="124D5D43" w14:textId="77777777" w:rsidR="003A20A0" w:rsidRPr="003A20A0" w:rsidRDefault="003A20A0" w:rsidP="008E2487">
            <w:pPr>
              <w:spacing w:line="240" w:lineRule="auto"/>
              <w:ind w:firstLine="0"/>
              <w:jc w:val="both"/>
              <w:rPr>
                <w:rFonts w:eastAsia="Times New Roman" w:cs="Times New Roman"/>
                <w:b/>
                <w:color w:val="000000"/>
                <w:sz w:val="20"/>
                <w:szCs w:val="20"/>
                <w:lang w:eastAsia="pt-BR"/>
              </w:rPr>
            </w:pPr>
            <w:r w:rsidRPr="003A20A0">
              <w:rPr>
                <w:rFonts w:eastAsia="Times New Roman" w:cs="Times New Roman"/>
                <w:b/>
                <w:color w:val="000000"/>
                <w:sz w:val="20"/>
                <w:szCs w:val="20"/>
                <w:lang w:eastAsia="pt-BR"/>
              </w:rPr>
              <w:t>Principais resultados</w:t>
            </w:r>
          </w:p>
        </w:tc>
        <w:tc>
          <w:tcPr>
            <w:tcW w:w="2620" w:type="dxa"/>
            <w:tcBorders>
              <w:right w:val="single" w:sz="4" w:space="0" w:color="auto"/>
            </w:tcBorders>
            <w:noWrap/>
            <w:vAlign w:val="center"/>
            <w:hideMark/>
          </w:tcPr>
          <w:p w14:paraId="3CFF932E" w14:textId="77777777" w:rsidR="003A20A0" w:rsidRPr="003A20A0" w:rsidRDefault="003A20A0" w:rsidP="008E2487">
            <w:pPr>
              <w:spacing w:line="240" w:lineRule="auto"/>
              <w:ind w:firstLine="0"/>
              <w:jc w:val="both"/>
              <w:rPr>
                <w:rFonts w:eastAsia="Times New Roman" w:cs="Times New Roman"/>
                <w:b/>
                <w:color w:val="000000"/>
                <w:sz w:val="20"/>
                <w:szCs w:val="20"/>
                <w:lang w:eastAsia="pt-BR"/>
              </w:rPr>
            </w:pPr>
            <w:r w:rsidRPr="003A20A0">
              <w:rPr>
                <w:rFonts w:eastAsia="Times New Roman" w:cs="Times New Roman"/>
                <w:b/>
                <w:color w:val="000000"/>
                <w:sz w:val="20"/>
                <w:szCs w:val="20"/>
                <w:lang w:eastAsia="pt-BR"/>
              </w:rPr>
              <w:t>Relação com o seu estudo</w:t>
            </w:r>
          </w:p>
        </w:tc>
      </w:tr>
      <w:tr w:rsidR="003A20A0" w:rsidRPr="00900B2F" w14:paraId="781B2FDC" w14:textId="77777777" w:rsidTr="00727B08">
        <w:trPr>
          <w:trHeight w:val="227"/>
        </w:trPr>
        <w:tc>
          <w:tcPr>
            <w:tcW w:w="1541" w:type="dxa"/>
            <w:noWrap/>
            <w:vAlign w:val="center"/>
            <w:hideMark/>
          </w:tcPr>
          <w:p w14:paraId="1F4EF3EF"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Autor 1 (ano)</w:t>
            </w:r>
          </w:p>
        </w:tc>
        <w:tc>
          <w:tcPr>
            <w:tcW w:w="1090" w:type="dxa"/>
            <w:noWrap/>
            <w:vAlign w:val="center"/>
            <w:hideMark/>
          </w:tcPr>
          <w:p w14:paraId="32F0D724"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Investigar...</w:t>
            </w:r>
          </w:p>
        </w:tc>
        <w:tc>
          <w:tcPr>
            <w:tcW w:w="1921" w:type="dxa"/>
            <w:noWrap/>
            <w:vAlign w:val="center"/>
            <w:hideMark/>
          </w:tcPr>
          <w:p w14:paraId="5C7A4636"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Dados de..., método...</w:t>
            </w:r>
          </w:p>
        </w:tc>
        <w:tc>
          <w:tcPr>
            <w:tcW w:w="1984" w:type="dxa"/>
            <w:noWrap/>
            <w:vAlign w:val="center"/>
            <w:hideMark/>
          </w:tcPr>
          <w:p w14:paraId="59E4600E"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Encontrou que...</w:t>
            </w:r>
          </w:p>
        </w:tc>
        <w:tc>
          <w:tcPr>
            <w:tcW w:w="2620" w:type="dxa"/>
            <w:noWrap/>
            <w:vAlign w:val="center"/>
            <w:hideMark/>
          </w:tcPr>
          <w:p w14:paraId="2945DC25"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Contribui para...</w:t>
            </w:r>
          </w:p>
        </w:tc>
      </w:tr>
      <w:tr w:rsidR="003A20A0" w:rsidRPr="00900B2F" w14:paraId="44C9B364" w14:textId="77777777" w:rsidTr="00727B08">
        <w:trPr>
          <w:trHeight w:val="227"/>
        </w:trPr>
        <w:tc>
          <w:tcPr>
            <w:tcW w:w="1541" w:type="dxa"/>
            <w:noWrap/>
            <w:vAlign w:val="center"/>
            <w:hideMark/>
          </w:tcPr>
          <w:p w14:paraId="46080282"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Autor 2 (ano)</w:t>
            </w:r>
          </w:p>
        </w:tc>
        <w:tc>
          <w:tcPr>
            <w:tcW w:w="1090" w:type="dxa"/>
            <w:noWrap/>
            <w:vAlign w:val="center"/>
            <w:hideMark/>
          </w:tcPr>
          <w:p w14:paraId="3C550B2B"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Analisar...</w:t>
            </w:r>
          </w:p>
        </w:tc>
        <w:tc>
          <w:tcPr>
            <w:tcW w:w="1921" w:type="dxa"/>
            <w:noWrap/>
            <w:vAlign w:val="center"/>
            <w:hideMark/>
          </w:tcPr>
          <w:p w14:paraId="259A5793"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Amostra de..., abordagem...</w:t>
            </w:r>
          </w:p>
        </w:tc>
        <w:tc>
          <w:tcPr>
            <w:tcW w:w="1984" w:type="dxa"/>
            <w:noWrap/>
            <w:vAlign w:val="center"/>
            <w:hideMark/>
          </w:tcPr>
          <w:p w14:paraId="2D1E6BE9"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Evidenciou que...</w:t>
            </w:r>
          </w:p>
        </w:tc>
        <w:tc>
          <w:tcPr>
            <w:tcW w:w="2620" w:type="dxa"/>
            <w:noWrap/>
            <w:vAlign w:val="center"/>
            <w:hideMark/>
          </w:tcPr>
          <w:p w14:paraId="031E8464"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Relaciona-se com...</w:t>
            </w:r>
          </w:p>
        </w:tc>
      </w:tr>
      <w:tr w:rsidR="003A20A0" w:rsidRPr="00900B2F" w14:paraId="6E5FCDC5" w14:textId="77777777" w:rsidTr="00727B08">
        <w:trPr>
          <w:trHeight w:val="227"/>
        </w:trPr>
        <w:tc>
          <w:tcPr>
            <w:tcW w:w="1541" w:type="dxa"/>
            <w:noWrap/>
            <w:vAlign w:val="center"/>
            <w:hideMark/>
          </w:tcPr>
          <w:p w14:paraId="08F3CC9D"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Autor 3 (ano)</w:t>
            </w:r>
          </w:p>
        </w:tc>
        <w:tc>
          <w:tcPr>
            <w:tcW w:w="1090" w:type="dxa"/>
            <w:noWrap/>
            <w:vAlign w:val="center"/>
            <w:hideMark/>
          </w:tcPr>
          <w:p w14:paraId="0BFD5FE1"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Examinar...</w:t>
            </w:r>
          </w:p>
        </w:tc>
        <w:tc>
          <w:tcPr>
            <w:tcW w:w="1921" w:type="dxa"/>
            <w:noWrap/>
            <w:vAlign w:val="center"/>
            <w:hideMark/>
          </w:tcPr>
          <w:p w14:paraId="12540119"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Período..., técnica...</w:t>
            </w:r>
          </w:p>
        </w:tc>
        <w:tc>
          <w:tcPr>
            <w:tcW w:w="1984" w:type="dxa"/>
            <w:noWrap/>
            <w:vAlign w:val="center"/>
            <w:hideMark/>
          </w:tcPr>
          <w:p w14:paraId="3BBAE510"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Mostrou que...</w:t>
            </w:r>
          </w:p>
        </w:tc>
        <w:tc>
          <w:tcPr>
            <w:tcW w:w="2620" w:type="dxa"/>
            <w:noWrap/>
            <w:vAlign w:val="center"/>
            <w:hideMark/>
          </w:tcPr>
          <w:p w14:paraId="0BF26D82" w14:textId="77777777" w:rsidR="003A20A0" w:rsidRPr="003A20A0" w:rsidRDefault="003A20A0" w:rsidP="008E2487">
            <w:pPr>
              <w:spacing w:line="240" w:lineRule="auto"/>
              <w:ind w:firstLine="0"/>
              <w:jc w:val="both"/>
              <w:rPr>
                <w:rFonts w:eastAsia="Times New Roman" w:cs="Times New Roman"/>
                <w:color w:val="000000"/>
                <w:sz w:val="20"/>
                <w:szCs w:val="20"/>
                <w:lang w:eastAsia="pt-BR"/>
              </w:rPr>
            </w:pPr>
            <w:r w:rsidRPr="003A20A0">
              <w:rPr>
                <w:rFonts w:eastAsia="Times New Roman" w:cs="Times New Roman"/>
                <w:color w:val="000000"/>
                <w:sz w:val="20"/>
                <w:szCs w:val="20"/>
                <w:lang w:eastAsia="pt-BR"/>
              </w:rPr>
              <w:t>Fundamenta...</w:t>
            </w:r>
          </w:p>
        </w:tc>
      </w:tr>
    </w:tbl>
    <w:p w14:paraId="6C65EB96" w14:textId="77777777" w:rsidR="003A20A0" w:rsidRPr="00900B2F" w:rsidRDefault="00900B2F" w:rsidP="008E2487">
      <w:pPr>
        <w:spacing w:line="240" w:lineRule="auto"/>
        <w:ind w:firstLine="0"/>
        <w:jc w:val="both"/>
        <w:rPr>
          <w:sz w:val="20"/>
          <w:szCs w:val="20"/>
        </w:rPr>
      </w:pPr>
      <w:r w:rsidRPr="00900B2F">
        <w:rPr>
          <w:sz w:val="20"/>
          <w:szCs w:val="20"/>
        </w:rPr>
        <w:t>Fonte: elaboração própria.</w:t>
      </w:r>
    </w:p>
    <w:p w14:paraId="1D0BBE6C" w14:textId="77777777" w:rsidR="00900B2F" w:rsidRDefault="00900B2F" w:rsidP="008E2487">
      <w:pPr>
        <w:spacing w:line="240" w:lineRule="auto"/>
        <w:jc w:val="both"/>
      </w:pPr>
    </w:p>
    <w:p w14:paraId="6695027C" w14:textId="77777777" w:rsidR="00900B2F" w:rsidRDefault="00900B2F" w:rsidP="008E2487">
      <w:pPr>
        <w:spacing w:line="240" w:lineRule="auto"/>
        <w:jc w:val="both"/>
      </w:pPr>
      <w:r w:rsidRPr="00900B2F">
        <w:rPr>
          <w:color w:val="FF0000"/>
        </w:rPr>
        <w:t xml:space="preserve">Atenção: </w:t>
      </w:r>
      <w:r>
        <w:t>esse quadro não substitui o texto do trabalho, mas funciona como um apoio para organizar o raciocínio! Ao preencher as informações principais de cada estudo, fica muito mais fácil enxergar o que cada autor fez e como isso se conecta com o seu tema.</w:t>
      </w:r>
    </w:p>
    <w:p w14:paraId="7D8D334C" w14:textId="77777777" w:rsidR="00900B2F" w:rsidRDefault="00900B2F" w:rsidP="008E2487">
      <w:pPr>
        <w:spacing w:line="240" w:lineRule="auto"/>
        <w:jc w:val="both"/>
      </w:pPr>
      <w:r>
        <w:t>Ele também ajuda bastante na comparação entre os estudos, permitindo perceber rapidamente o que eles têm em comum, onde divergem e o que ainda não foi explorado, ou seja, a lacuna da pesquisa.</w:t>
      </w:r>
    </w:p>
    <w:p w14:paraId="2CF5EC29" w14:textId="77777777" w:rsidR="00900B2F" w:rsidRDefault="00900B2F" w:rsidP="008E2487">
      <w:pPr>
        <w:spacing w:line="240" w:lineRule="auto"/>
        <w:jc w:val="both"/>
      </w:pPr>
      <w:r>
        <w:t>Além disso, quando você for escrever a análise (principalmente na seção de resultados), o quadro já deixa tudo mais encaminhado. Você não começa do zero, porque as ideias já estão organizadas, o que facilita muito a escrita.</w:t>
      </w:r>
    </w:p>
    <w:p w14:paraId="7171BCFB" w14:textId="77777777" w:rsidR="000A4777" w:rsidRDefault="000A4777" w:rsidP="008E2487">
      <w:pPr>
        <w:spacing w:line="240" w:lineRule="auto"/>
        <w:jc w:val="both"/>
      </w:pPr>
    </w:p>
    <w:p w14:paraId="336BCC17" w14:textId="77777777" w:rsidR="0028754A" w:rsidRPr="00234F3D" w:rsidRDefault="0028754A" w:rsidP="008E2487">
      <w:pPr>
        <w:pStyle w:val="PargrafodaLista"/>
        <w:numPr>
          <w:ilvl w:val="2"/>
          <w:numId w:val="2"/>
        </w:numPr>
        <w:spacing w:line="240" w:lineRule="auto"/>
        <w:jc w:val="both"/>
        <w:rPr>
          <w:b/>
        </w:rPr>
      </w:pPr>
      <w:r w:rsidRPr="00234F3D">
        <w:rPr>
          <w:b/>
        </w:rPr>
        <w:t>Título apenas com iniciais e nomes pró</w:t>
      </w:r>
      <w:r>
        <w:rPr>
          <w:b/>
        </w:rPr>
        <w:t>prios com letras maiúsculas e negrito</w:t>
      </w:r>
    </w:p>
    <w:p w14:paraId="49815F34" w14:textId="77777777" w:rsidR="000E6D60" w:rsidRDefault="000E6D60" w:rsidP="008E2487">
      <w:pPr>
        <w:spacing w:line="240" w:lineRule="auto"/>
        <w:jc w:val="both"/>
      </w:pPr>
    </w:p>
    <w:p w14:paraId="032E275C" w14:textId="77777777" w:rsidR="00E6368D" w:rsidRPr="00E6368D" w:rsidRDefault="00E6368D" w:rsidP="008E2487">
      <w:pPr>
        <w:spacing w:line="240" w:lineRule="auto"/>
        <w:ind w:firstLine="708"/>
        <w:jc w:val="both"/>
        <w:rPr>
          <w:rFonts w:eastAsia="Times New Roman" w:cs="Times New Roman"/>
          <w:szCs w:val="24"/>
          <w:lang w:eastAsia="pt-BR"/>
        </w:rPr>
      </w:pPr>
      <w:r w:rsidRPr="00E6368D">
        <w:rPr>
          <w:rFonts w:eastAsia="Times New Roman" w:cs="Times New Roman"/>
          <w:szCs w:val="24"/>
          <w:lang w:eastAsia="pt-BR"/>
        </w:rPr>
        <w:t xml:space="preserve">As citações no texto devem seguir o sistema </w:t>
      </w:r>
      <w:r w:rsidRPr="00E6368D">
        <w:rPr>
          <w:rFonts w:eastAsia="Times New Roman" w:cs="Times New Roman"/>
          <w:b/>
          <w:bCs/>
          <w:szCs w:val="24"/>
          <w:lang w:eastAsia="pt-BR"/>
        </w:rPr>
        <w:t>autor-data</w:t>
      </w:r>
      <w:r w:rsidRPr="00E6368D">
        <w:rPr>
          <w:rFonts w:eastAsia="Times New Roman" w:cs="Times New Roman"/>
          <w:szCs w:val="24"/>
          <w:lang w:eastAsia="pt-BR"/>
        </w:rPr>
        <w:t xml:space="preserve">. Sempre que necessário, deve-se incluir também o </w:t>
      </w:r>
      <w:r w:rsidRPr="00E6368D">
        <w:rPr>
          <w:rFonts w:eastAsia="Times New Roman" w:cs="Times New Roman"/>
          <w:b/>
          <w:bCs/>
          <w:szCs w:val="24"/>
          <w:lang w:eastAsia="pt-BR"/>
        </w:rPr>
        <w:t>número da página</w:t>
      </w:r>
      <w:r w:rsidRPr="00E6368D">
        <w:rPr>
          <w:rFonts w:eastAsia="Times New Roman" w:cs="Times New Roman"/>
          <w:szCs w:val="24"/>
          <w:lang w:eastAsia="pt-BR"/>
        </w:rPr>
        <w:t>, especialmente nas citações diretas.</w:t>
      </w:r>
    </w:p>
    <w:p w14:paraId="1CA8A341" w14:textId="77777777" w:rsidR="00E6368D" w:rsidRPr="00E6368D" w:rsidRDefault="00E6368D" w:rsidP="008E2487">
      <w:pPr>
        <w:spacing w:line="240" w:lineRule="auto"/>
        <w:ind w:firstLine="708"/>
        <w:jc w:val="both"/>
        <w:rPr>
          <w:rFonts w:eastAsia="Times New Roman" w:cs="Times New Roman"/>
          <w:szCs w:val="24"/>
          <w:lang w:eastAsia="pt-BR"/>
        </w:rPr>
      </w:pPr>
      <w:r w:rsidRPr="00E6368D">
        <w:rPr>
          <w:rFonts w:eastAsia="Times New Roman" w:cs="Times New Roman"/>
          <w:szCs w:val="24"/>
          <w:lang w:eastAsia="pt-BR"/>
        </w:rPr>
        <w:t>A forma de apresentação varia conforme o número de autores:</w:t>
      </w:r>
    </w:p>
    <w:p w14:paraId="0C8BBC40" w14:textId="77777777" w:rsidR="00E6368D" w:rsidRPr="00E6368D" w:rsidRDefault="00E6368D" w:rsidP="008E2487">
      <w:pPr>
        <w:numPr>
          <w:ilvl w:val="0"/>
          <w:numId w:val="10"/>
        </w:numPr>
        <w:tabs>
          <w:tab w:val="clear" w:pos="720"/>
          <w:tab w:val="num" w:pos="993"/>
        </w:tabs>
        <w:spacing w:line="240" w:lineRule="auto"/>
        <w:ind w:left="1276" w:hanging="567"/>
        <w:jc w:val="both"/>
        <w:rPr>
          <w:rFonts w:eastAsia="Times New Roman" w:cs="Times New Roman"/>
          <w:szCs w:val="24"/>
          <w:lang w:eastAsia="pt-BR"/>
        </w:rPr>
      </w:pPr>
      <w:r>
        <w:rPr>
          <w:rFonts w:eastAsia="Times New Roman" w:cs="Times New Roman"/>
          <w:szCs w:val="24"/>
          <w:lang w:eastAsia="pt-BR"/>
        </w:rPr>
        <w:t>p</w:t>
      </w:r>
      <w:r w:rsidRPr="00E6368D">
        <w:rPr>
          <w:rFonts w:eastAsia="Times New Roman" w:cs="Times New Roman"/>
          <w:szCs w:val="24"/>
          <w:lang w:eastAsia="pt-BR"/>
        </w:rPr>
        <w:t xml:space="preserve">ara </w:t>
      </w:r>
      <w:r w:rsidRPr="00E6368D">
        <w:rPr>
          <w:rFonts w:eastAsia="Times New Roman" w:cs="Times New Roman"/>
          <w:b/>
          <w:bCs/>
          <w:szCs w:val="24"/>
          <w:lang w:eastAsia="pt-BR"/>
        </w:rPr>
        <w:t>um autor</w:t>
      </w:r>
      <w:r w:rsidRPr="00E6368D">
        <w:rPr>
          <w:rFonts w:eastAsia="Times New Roman" w:cs="Times New Roman"/>
          <w:szCs w:val="24"/>
          <w:lang w:eastAsia="pt-BR"/>
        </w:rPr>
        <w:t xml:space="preserve">: Iudícibus (1997, p. 58) </w:t>
      </w:r>
    </w:p>
    <w:p w14:paraId="67C1A03D" w14:textId="77777777" w:rsidR="00E6368D" w:rsidRPr="00E6368D" w:rsidRDefault="00E6368D" w:rsidP="008E2487">
      <w:pPr>
        <w:numPr>
          <w:ilvl w:val="0"/>
          <w:numId w:val="10"/>
        </w:numPr>
        <w:tabs>
          <w:tab w:val="clear" w:pos="720"/>
          <w:tab w:val="num" w:pos="993"/>
        </w:tabs>
        <w:spacing w:line="240" w:lineRule="auto"/>
        <w:ind w:left="1276" w:hanging="567"/>
        <w:jc w:val="both"/>
        <w:rPr>
          <w:rFonts w:eastAsia="Times New Roman" w:cs="Times New Roman"/>
          <w:szCs w:val="24"/>
          <w:lang w:eastAsia="pt-BR"/>
        </w:rPr>
      </w:pPr>
      <w:r>
        <w:rPr>
          <w:rFonts w:eastAsia="Times New Roman" w:cs="Times New Roman"/>
          <w:szCs w:val="24"/>
          <w:lang w:eastAsia="pt-BR"/>
        </w:rPr>
        <w:t>p</w:t>
      </w:r>
      <w:r w:rsidRPr="00E6368D">
        <w:rPr>
          <w:rFonts w:eastAsia="Times New Roman" w:cs="Times New Roman"/>
          <w:szCs w:val="24"/>
          <w:lang w:eastAsia="pt-BR"/>
        </w:rPr>
        <w:t xml:space="preserve">ara </w:t>
      </w:r>
      <w:r w:rsidRPr="00E6368D">
        <w:rPr>
          <w:rFonts w:eastAsia="Times New Roman" w:cs="Times New Roman"/>
          <w:b/>
          <w:bCs/>
          <w:szCs w:val="24"/>
          <w:lang w:eastAsia="pt-BR"/>
        </w:rPr>
        <w:t>dois autores</w:t>
      </w:r>
      <w:r w:rsidRPr="00E6368D">
        <w:rPr>
          <w:rFonts w:eastAsia="Times New Roman" w:cs="Times New Roman"/>
          <w:szCs w:val="24"/>
          <w:lang w:eastAsia="pt-BR"/>
        </w:rPr>
        <w:t xml:space="preserve">: Mosimann e Fisch (1999, p. 53) </w:t>
      </w:r>
    </w:p>
    <w:p w14:paraId="0A2D3ED2" w14:textId="77777777" w:rsidR="00E6368D" w:rsidRPr="00E6368D" w:rsidRDefault="00E6368D" w:rsidP="008E2487">
      <w:pPr>
        <w:numPr>
          <w:ilvl w:val="0"/>
          <w:numId w:val="10"/>
        </w:numPr>
        <w:tabs>
          <w:tab w:val="clear" w:pos="720"/>
          <w:tab w:val="num" w:pos="993"/>
        </w:tabs>
        <w:spacing w:line="240" w:lineRule="auto"/>
        <w:ind w:left="1276" w:hanging="567"/>
        <w:jc w:val="both"/>
        <w:rPr>
          <w:rFonts w:eastAsia="Times New Roman" w:cs="Times New Roman"/>
          <w:szCs w:val="24"/>
          <w:lang w:eastAsia="pt-BR"/>
        </w:rPr>
      </w:pPr>
      <w:r>
        <w:rPr>
          <w:rFonts w:eastAsia="Times New Roman" w:cs="Times New Roman"/>
          <w:szCs w:val="24"/>
          <w:lang w:eastAsia="pt-BR"/>
        </w:rPr>
        <w:t>p</w:t>
      </w:r>
      <w:r w:rsidRPr="00E6368D">
        <w:rPr>
          <w:rFonts w:eastAsia="Times New Roman" w:cs="Times New Roman"/>
          <w:szCs w:val="24"/>
          <w:lang w:eastAsia="pt-BR"/>
        </w:rPr>
        <w:t xml:space="preserve">ara </w:t>
      </w:r>
      <w:r w:rsidRPr="00E6368D">
        <w:rPr>
          <w:rFonts w:eastAsia="Times New Roman" w:cs="Times New Roman"/>
          <w:b/>
          <w:bCs/>
          <w:szCs w:val="24"/>
          <w:lang w:eastAsia="pt-BR"/>
        </w:rPr>
        <w:t>três autores</w:t>
      </w:r>
      <w:r w:rsidRPr="00E6368D">
        <w:rPr>
          <w:rFonts w:eastAsia="Times New Roman" w:cs="Times New Roman"/>
          <w:szCs w:val="24"/>
          <w:lang w:eastAsia="pt-BR"/>
        </w:rPr>
        <w:t xml:space="preserve">: Horngren, Foster e Datar (2000, p. 113) </w:t>
      </w:r>
    </w:p>
    <w:p w14:paraId="04CFBF08" w14:textId="77777777" w:rsidR="00E6368D" w:rsidRPr="00E6368D" w:rsidRDefault="00E6368D" w:rsidP="008E2487">
      <w:pPr>
        <w:numPr>
          <w:ilvl w:val="0"/>
          <w:numId w:val="10"/>
        </w:numPr>
        <w:tabs>
          <w:tab w:val="clear" w:pos="720"/>
          <w:tab w:val="num" w:pos="993"/>
        </w:tabs>
        <w:spacing w:line="240" w:lineRule="auto"/>
        <w:ind w:left="1276" w:hanging="567"/>
        <w:jc w:val="both"/>
        <w:rPr>
          <w:rFonts w:eastAsia="Times New Roman" w:cs="Times New Roman"/>
          <w:szCs w:val="24"/>
          <w:lang w:eastAsia="pt-BR"/>
        </w:rPr>
      </w:pPr>
      <w:r>
        <w:rPr>
          <w:rFonts w:eastAsia="Times New Roman" w:cs="Times New Roman"/>
          <w:szCs w:val="24"/>
          <w:lang w:eastAsia="pt-BR"/>
        </w:rPr>
        <w:t>p</w:t>
      </w:r>
      <w:r w:rsidRPr="00E6368D">
        <w:rPr>
          <w:rFonts w:eastAsia="Times New Roman" w:cs="Times New Roman"/>
          <w:szCs w:val="24"/>
          <w:lang w:eastAsia="pt-BR"/>
        </w:rPr>
        <w:t xml:space="preserve">ara </w:t>
      </w:r>
      <w:r w:rsidRPr="00E6368D">
        <w:rPr>
          <w:rFonts w:eastAsia="Times New Roman" w:cs="Times New Roman"/>
          <w:b/>
          <w:bCs/>
          <w:szCs w:val="24"/>
          <w:lang w:eastAsia="pt-BR"/>
        </w:rPr>
        <w:t>mais de três autores</w:t>
      </w:r>
      <w:r w:rsidRPr="00E6368D">
        <w:rPr>
          <w:rFonts w:eastAsia="Times New Roman" w:cs="Times New Roman"/>
          <w:szCs w:val="24"/>
          <w:lang w:eastAsia="pt-BR"/>
        </w:rPr>
        <w:t xml:space="preserve">: Atkinson </w:t>
      </w:r>
      <w:r w:rsidRPr="00E6368D">
        <w:rPr>
          <w:rFonts w:eastAsia="Times New Roman" w:cs="Times New Roman"/>
          <w:i/>
          <w:iCs/>
          <w:szCs w:val="24"/>
          <w:lang w:eastAsia="pt-BR"/>
        </w:rPr>
        <w:t>et al.</w:t>
      </w:r>
      <w:r w:rsidRPr="00E6368D">
        <w:rPr>
          <w:rFonts w:eastAsia="Times New Roman" w:cs="Times New Roman"/>
          <w:szCs w:val="24"/>
          <w:lang w:eastAsia="pt-BR"/>
        </w:rPr>
        <w:t xml:space="preserve"> (1995, p. 324) </w:t>
      </w:r>
    </w:p>
    <w:p w14:paraId="30E046FC" w14:textId="77777777" w:rsidR="00E6368D" w:rsidRDefault="00E6368D" w:rsidP="008E2487">
      <w:pPr>
        <w:spacing w:line="240" w:lineRule="auto"/>
        <w:ind w:firstLine="708"/>
        <w:jc w:val="both"/>
        <w:rPr>
          <w:rFonts w:eastAsia="Times New Roman" w:cs="Times New Roman"/>
          <w:szCs w:val="24"/>
          <w:lang w:eastAsia="pt-BR"/>
        </w:rPr>
      </w:pPr>
      <w:r w:rsidRPr="00E6368D">
        <w:rPr>
          <w:rFonts w:eastAsia="Times New Roman" w:cs="Times New Roman"/>
          <w:szCs w:val="24"/>
          <w:lang w:eastAsia="pt-BR"/>
        </w:rPr>
        <w:t xml:space="preserve">Quando a citação aparece </w:t>
      </w:r>
      <w:r w:rsidRPr="00E6368D">
        <w:rPr>
          <w:rFonts w:eastAsia="Times New Roman" w:cs="Times New Roman"/>
          <w:b/>
          <w:bCs/>
          <w:szCs w:val="24"/>
          <w:lang w:eastAsia="pt-BR"/>
        </w:rPr>
        <w:t>ao final da frase</w:t>
      </w:r>
      <w:r w:rsidRPr="00E6368D">
        <w:rPr>
          <w:rFonts w:eastAsia="Times New Roman" w:cs="Times New Roman"/>
          <w:szCs w:val="24"/>
          <w:lang w:eastAsia="pt-BR"/>
        </w:rPr>
        <w:t>, deve ser apresentada entre parênteses, com os autores separados por ponto e vírgula:</w:t>
      </w:r>
    </w:p>
    <w:p w14:paraId="27100A6A" w14:textId="77777777" w:rsidR="00E6368D" w:rsidRDefault="00E6368D" w:rsidP="008E2487">
      <w:pPr>
        <w:spacing w:line="240" w:lineRule="auto"/>
        <w:ind w:left="708" w:firstLine="0"/>
        <w:jc w:val="both"/>
        <w:rPr>
          <w:rFonts w:eastAsia="Times New Roman" w:cs="Times New Roman"/>
          <w:szCs w:val="24"/>
          <w:lang w:eastAsia="pt-BR"/>
        </w:rPr>
      </w:pPr>
      <w:r w:rsidRPr="00E6368D">
        <w:rPr>
          <w:rFonts w:eastAsia="Times New Roman" w:cs="Times New Roman"/>
          <w:szCs w:val="24"/>
          <w:lang w:eastAsia="pt-BR"/>
        </w:rPr>
        <w:br/>
        <w:t>(Horngren; Foster; Datar, 2000, p. 113).</w:t>
      </w:r>
    </w:p>
    <w:p w14:paraId="2D6C4852" w14:textId="77777777" w:rsidR="00E6368D" w:rsidRPr="00E6368D" w:rsidRDefault="00E6368D" w:rsidP="008E2487">
      <w:pPr>
        <w:spacing w:line="240" w:lineRule="auto"/>
        <w:ind w:firstLine="708"/>
        <w:jc w:val="both"/>
        <w:rPr>
          <w:rFonts w:eastAsia="Times New Roman" w:cs="Times New Roman"/>
          <w:szCs w:val="24"/>
          <w:lang w:eastAsia="pt-BR"/>
        </w:rPr>
      </w:pPr>
    </w:p>
    <w:p w14:paraId="2E1F3407" w14:textId="77777777" w:rsidR="00E6368D" w:rsidRPr="00E6368D" w:rsidRDefault="00E6368D" w:rsidP="008E2487">
      <w:pPr>
        <w:spacing w:line="240" w:lineRule="auto"/>
        <w:ind w:firstLine="0"/>
        <w:jc w:val="both"/>
        <w:rPr>
          <w:rFonts w:eastAsia="Times New Roman" w:cs="Times New Roman"/>
          <w:szCs w:val="24"/>
          <w:lang w:eastAsia="pt-BR"/>
        </w:rPr>
      </w:pPr>
      <w:r w:rsidRPr="00E6368D">
        <w:rPr>
          <w:rFonts w:eastAsia="Times New Roman" w:cs="Times New Roman"/>
          <w:szCs w:val="24"/>
          <w:lang w:eastAsia="pt-BR"/>
        </w:rPr>
        <w:t xml:space="preserve">No caso de </w:t>
      </w:r>
      <w:r w:rsidRPr="00E6368D">
        <w:rPr>
          <w:rFonts w:eastAsia="Times New Roman" w:cs="Times New Roman"/>
          <w:b/>
          <w:bCs/>
          <w:szCs w:val="24"/>
          <w:lang w:eastAsia="pt-BR"/>
        </w:rPr>
        <w:t>citação de citação (</w:t>
      </w:r>
      <w:r w:rsidRPr="00E6368D">
        <w:rPr>
          <w:rFonts w:eastAsia="Times New Roman" w:cs="Times New Roman"/>
          <w:bCs/>
          <w:i/>
          <w:szCs w:val="24"/>
          <w:lang w:eastAsia="pt-BR"/>
        </w:rPr>
        <w:t>apud</w:t>
      </w:r>
      <w:r w:rsidR="006C4720">
        <w:rPr>
          <w:rStyle w:val="Refdenotaderodap"/>
          <w:rFonts w:eastAsia="Times New Roman" w:cs="Times New Roman"/>
          <w:bCs/>
          <w:i/>
          <w:szCs w:val="24"/>
          <w:lang w:eastAsia="pt-BR"/>
        </w:rPr>
        <w:footnoteReference w:id="3"/>
      </w:r>
      <w:r w:rsidRPr="00E6368D">
        <w:rPr>
          <w:rFonts w:eastAsia="Times New Roman" w:cs="Times New Roman"/>
          <w:bCs/>
          <w:szCs w:val="24"/>
          <w:lang w:eastAsia="pt-BR"/>
        </w:rPr>
        <w:t>)</w:t>
      </w:r>
      <w:r w:rsidRPr="00E6368D">
        <w:rPr>
          <w:rFonts w:eastAsia="Times New Roman" w:cs="Times New Roman"/>
          <w:szCs w:val="24"/>
          <w:lang w:eastAsia="pt-BR"/>
        </w:rPr>
        <w:t>, a forma varia conforme a posição no texto:</w:t>
      </w:r>
    </w:p>
    <w:p w14:paraId="7E1BB9E5" w14:textId="77777777" w:rsidR="00E6368D" w:rsidRPr="00E6368D" w:rsidRDefault="00E6368D" w:rsidP="008E2487">
      <w:pPr>
        <w:numPr>
          <w:ilvl w:val="0"/>
          <w:numId w:val="9"/>
        </w:numPr>
        <w:spacing w:line="240" w:lineRule="auto"/>
        <w:jc w:val="both"/>
        <w:rPr>
          <w:rFonts w:eastAsia="Times New Roman" w:cs="Times New Roman"/>
          <w:szCs w:val="24"/>
          <w:lang w:eastAsia="pt-BR"/>
        </w:rPr>
      </w:pPr>
      <w:r w:rsidRPr="00E6368D">
        <w:rPr>
          <w:rFonts w:eastAsia="Times New Roman" w:cs="Times New Roman"/>
          <w:szCs w:val="24"/>
          <w:lang w:eastAsia="pt-BR"/>
        </w:rPr>
        <w:t>Ao final do parágrafo: (Strauss, 2007</w:t>
      </w:r>
      <w:r w:rsidR="006C4720">
        <w:rPr>
          <w:rStyle w:val="Refdenotaderodap"/>
          <w:rFonts w:eastAsia="Times New Roman" w:cs="Times New Roman"/>
          <w:szCs w:val="24"/>
          <w:lang w:eastAsia="pt-BR"/>
        </w:rPr>
        <w:footnoteReference w:id="4"/>
      </w:r>
      <w:r w:rsidRPr="00E6368D">
        <w:rPr>
          <w:rFonts w:eastAsia="Times New Roman" w:cs="Times New Roman"/>
          <w:szCs w:val="24"/>
          <w:lang w:eastAsia="pt-BR"/>
        </w:rPr>
        <w:t xml:space="preserve"> </w:t>
      </w:r>
      <w:r w:rsidRPr="00E6368D">
        <w:rPr>
          <w:rFonts w:eastAsia="Times New Roman" w:cs="Times New Roman"/>
          <w:i/>
          <w:szCs w:val="24"/>
          <w:lang w:eastAsia="pt-BR"/>
        </w:rPr>
        <w:t>apud</w:t>
      </w:r>
      <w:r w:rsidRPr="00E6368D">
        <w:rPr>
          <w:rFonts w:eastAsia="Times New Roman" w:cs="Times New Roman"/>
          <w:szCs w:val="24"/>
          <w:lang w:eastAsia="pt-BR"/>
        </w:rPr>
        <w:t xml:space="preserve"> Reifschneider, 2008, p. 1). </w:t>
      </w:r>
    </w:p>
    <w:p w14:paraId="08B77FBB" w14:textId="77777777" w:rsidR="00E6368D" w:rsidRPr="00E6368D" w:rsidRDefault="00E6368D" w:rsidP="008E2487">
      <w:pPr>
        <w:numPr>
          <w:ilvl w:val="0"/>
          <w:numId w:val="9"/>
        </w:numPr>
        <w:spacing w:line="240" w:lineRule="auto"/>
        <w:jc w:val="both"/>
        <w:rPr>
          <w:rFonts w:eastAsia="Times New Roman" w:cs="Times New Roman"/>
          <w:szCs w:val="24"/>
          <w:lang w:eastAsia="pt-BR"/>
        </w:rPr>
      </w:pPr>
      <w:r w:rsidRPr="00E6368D">
        <w:rPr>
          <w:rFonts w:eastAsia="Times New Roman" w:cs="Times New Roman"/>
          <w:szCs w:val="24"/>
          <w:lang w:eastAsia="pt-BR"/>
        </w:rPr>
        <w:t>No meio do parágrafo: Fidler (1989</w:t>
      </w:r>
      <w:r w:rsidR="006C4720">
        <w:rPr>
          <w:rStyle w:val="Refdenotaderodap"/>
          <w:rFonts w:eastAsia="Times New Roman" w:cs="Times New Roman"/>
          <w:szCs w:val="24"/>
          <w:lang w:eastAsia="pt-BR"/>
        </w:rPr>
        <w:footnoteReference w:id="5"/>
      </w:r>
      <w:r w:rsidRPr="00E6368D">
        <w:rPr>
          <w:rFonts w:eastAsia="Times New Roman" w:cs="Times New Roman"/>
          <w:szCs w:val="24"/>
          <w:lang w:eastAsia="pt-BR"/>
        </w:rPr>
        <w:t xml:space="preserve">, p. 10 </w:t>
      </w:r>
      <w:r w:rsidRPr="00E6368D">
        <w:rPr>
          <w:rFonts w:eastAsia="Times New Roman" w:cs="Times New Roman"/>
          <w:i/>
          <w:szCs w:val="24"/>
          <w:lang w:eastAsia="pt-BR"/>
        </w:rPr>
        <w:t xml:space="preserve">apud </w:t>
      </w:r>
      <w:r w:rsidRPr="00E6368D">
        <w:rPr>
          <w:rFonts w:eastAsia="Times New Roman" w:cs="Times New Roman"/>
          <w:szCs w:val="24"/>
          <w:lang w:eastAsia="pt-BR"/>
        </w:rPr>
        <w:t xml:space="preserve">Reifschneider, 2008, p. 10). </w:t>
      </w:r>
    </w:p>
    <w:p w14:paraId="02ABCE07" w14:textId="77777777" w:rsidR="00E6368D" w:rsidRDefault="00E6368D" w:rsidP="008E2487">
      <w:pPr>
        <w:spacing w:line="240" w:lineRule="auto"/>
        <w:ind w:firstLine="360"/>
        <w:jc w:val="both"/>
        <w:rPr>
          <w:rFonts w:eastAsia="Times New Roman" w:cs="Times New Roman"/>
          <w:szCs w:val="24"/>
          <w:lang w:eastAsia="pt-BR"/>
        </w:rPr>
      </w:pPr>
    </w:p>
    <w:p w14:paraId="140B92A6" w14:textId="77777777" w:rsidR="00E6368D" w:rsidRDefault="00E6368D" w:rsidP="008E2487">
      <w:pPr>
        <w:spacing w:line="240" w:lineRule="auto"/>
        <w:ind w:firstLine="360"/>
        <w:jc w:val="both"/>
        <w:rPr>
          <w:rFonts w:eastAsia="Times New Roman" w:cs="Times New Roman"/>
          <w:szCs w:val="24"/>
          <w:lang w:eastAsia="pt-BR"/>
        </w:rPr>
      </w:pPr>
      <w:r w:rsidRPr="00E6368D">
        <w:rPr>
          <w:rFonts w:eastAsia="Times New Roman" w:cs="Times New Roman"/>
          <w:szCs w:val="24"/>
          <w:lang w:eastAsia="pt-BR"/>
        </w:rPr>
        <w:t xml:space="preserve">A expressão </w:t>
      </w:r>
      <w:r w:rsidRPr="00E6368D">
        <w:rPr>
          <w:rFonts w:eastAsia="Times New Roman" w:cs="Times New Roman"/>
          <w:i/>
          <w:iCs/>
          <w:szCs w:val="24"/>
          <w:lang w:eastAsia="pt-BR"/>
        </w:rPr>
        <w:t>et al.</w:t>
      </w:r>
      <w:r w:rsidRPr="00E6368D">
        <w:rPr>
          <w:rFonts w:eastAsia="Times New Roman" w:cs="Times New Roman"/>
          <w:szCs w:val="24"/>
          <w:lang w:eastAsia="pt-BR"/>
        </w:rPr>
        <w:t xml:space="preserve"> deve ser utilizada em</w:t>
      </w:r>
      <w:r w:rsidRPr="00E6368D">
        <w:rPr>
          <w:rFonts w:eastAsia="Times New Roman" w:cs="Times New Roman"/>
          <w:i/>
          <w:szCs w:val="24"/>
          <w:lang w:eastAsia="pt-BR"/>
        </w:rPr>
        <w:t xml:space="preserve"> </w:t>
      </w:r>
      <w:r w:rsidRPr="00E6368D">
        <w:rPr>
          <w:rFonts w:eastAsia="Times New Roman" w:cs="Times New Roman"/>
          <w:bCs/>
          <w:i/>
          <w:szCs w:val="24"/>
          <w:lang w:eastAsia="pt-BR"/>
        </w:rPr>
        <w:t>itálico</w:t>
      </w:r>
      <w:r w:rsidRPr="00E6368D">
        <w:rPr>
          <w:rFonts w:eastAsia="Times New Roman" w:cs="Times New Roman"/>
          <w:szCs w:val="24"/>
          <w:lang w:eastAsia="pt-BR"/>
        </w:rPr>
        <w:t>, sendo que o ponto aparece apenas em “</w:t>
      </w:r>
      <w:r w:rsidRPr="00E6368D">
        <w:rPr>
          <w:rFonts w:eastAsia="Times New Roman" w:cs="Times New Roman"/>
          <w:i/>
          <w:szCs w:val="24"/>
          <w:lang w:eastAsia="pt-BR"/>
        </w:rPr>
        <w:t>al</w:t>
      </w:r>
      <w:r w:rsidRPr="00E6368D">
        <w:rPr>
          <w:rFonts w:eastAsia="Times New Roman" w:cs="Times New Roman"/>
          <w:szCs w:val="24"/>
          <w:lang w:eastAsia="pt-BR"/>
        </w:rPr>
        <w:t>.”, por se tratar de uma abreviação.</w:t>
      </w:r>
    </w:p>
    <w:p w14:paraId="1B05B550" w14:textId="77777777" w:rsidR="008E2487" w:rsidRDefault="008E2487" w:rsidP="008E2487">
      <w:pPr>
        <w:spacing w:line="240" w:lineRule="auto"/>
        <w:ind w:firstLine="360"/>
        <w:jc w:val="both"/>
        <w:rPr>
          <w:rFonts w:eastAsia="Times New Roman" w:cs="Times New Roman"/>
          <w:szCs w:val="24"/>
          <w:lang w:eastAsia="pt-BR"/>
        </w:rPr>
      </w:pPr>
    </w:p>
    <w:p w14:paraId="450981B9" w14:textId="77777777" w:rsidR="000E6D60" w:rsidRDefault="003D6957" w:rsidP="008E2487">
      <w:pPr>
        <w:pStyle w:val="Ttulo1"/>
      </w:pPr>
      <w:r>
        <w:t xml:space="preserve">3 </w:t>
      </w:r>
      <w:r w:rsidR="000E6D60">
        <w:t>PROCEDIMENTOS METODOLÓGICOS (</w:t>
      </w:r>
      <w:r w:rsidR="000E6D60" w:rsidRPr="008E2487">
        <w:rPr>
          <w:color w:val="FF0000"/>
        </w:rPr>
        <w:t>em torno de 1 página completa</w:t>
      </w:r>
      <w:r w:rsidR="000E6D60">
        <w:t>)</w:t>
      </w:r>
    </w:p>
    <w:p w14:paraId="18C270DF" w14:textId="77777777" w:rsidR="000E6D60" w:rsidRDefault="000E6D60" w:rsidP="008E2487">
      <w:pPr>
        <w:spacing w:line="240" w:lineRule="auto"/>
        <w:jc w:val="both"/>
      </w:pPr>
    </w:p>
    <w:p w14:paraId="7670EC9B" w14:textId="77777777" w:rsid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A pesquisa realizada neste estudo deve ser classificada quanto aos seguintes aspectos:</w:t>
      </w:r>
    </w:p>
    <w:p w14:paraId="6531EF17" w14:textId="77777777" w:rsidR="00E6368D" w:rsidRPr="00AA3BE4" w:rsidRDefault="00E6368D" w:rsidP="008E2487">
      <w:pPr>
        <w:pStyle w:val="PargrafodaLista"/>
        <w:numPr>
          <w:ilvl w:val="1"/>
          <w:numId w:val="7"/>
        </w:numPr>
        <w:spacing w:line="240" w:lineRule="auto"/>
        <w:ind w:left="993" w:hanging="284"/>
        <w:jc w:val="both"/>
        <w:rPr>
          <w:rFonts w:eastAsia="Times New Roman" w:cs="Times New Roman"/>
          <w:szCs w:val="24"/>
          <w:lang w:eastAsia="pt-BR"/>
        </w:rPr>
      </w:pPr>
      <w:r w:rsidRPr="00AA3BE4">
        <w:rPr>
          <w:rFonts w:eastAsia="Times New Roman" w:cs="Times New Roman"/>
          <w:bCs/>
          <w:szCs w:val="24"/>
          <w:lang w:eastAsia="pt-BR"/>
        </w:rPr>
        <w:t xml:space="preserve">forma de abordagem do problema; </w:t>
      </w:r>
    </w:p>
    <w:p w14:paraId="47AE3E11" w14:textId="77777777" w:rsidR="00E6368D" w:rsidRPr="00AA3BE4" w:rsidRDefault="00E6368D" w:rsidP="008E2487">
      <w:pPr>
        <w:pStyle w:val="PargrafodaLista"/>
        <w:numPr>
          <w:ilvl w:val="1"/>
          <w:numId w:val="7"/>
        </w:numPr>
        <w:spacing w:line="240" w:lineRule="auto"/>
        <w:ind w:left="993" w:hanging="284"/>
        <w:jc w:val="both"/>
        <w:rPr>
          <w:rFonts w:eastAsia="Times New Roman" w:cs="Times New Roman"/>
          <w:szCs w:val="24"/>
          <w:lang w:eastAsia="pt-BR"/>
        </w:rPr>
      </w:pPr>
      <w:r w:rsidRPr="00AA3BE4">
        <w:rPr>
          <w:rFonts w:eastAsia="Times New Roman" w:cs="Times New Roman"/>
          <w:bCs/>
          <w:szCs w:val="24"/>
          <w:lang w:eastAsia="pt-BR"/>
        </w:rPr>
        <w:t xml:space="preserve">objetivos; e </w:t>
      </w:r>
    </w:p>
    <w:p w14:paraId="028FDD8F" w14:textId="77777777" w:rsidR="00E6368D" w:rsidRPr="00AA3BE4" w:rsidRDefault="00E6368D" w:rsidP="008E2487">
      <w:pPr>
        <w:pStyle w:val="PargrafodaLista"/>
        <w:numPr>
          <w:ilvl w:val="1"/>
          <w:numId w:val="7"/>
        </w:numPr>
        <w:spacing w:line="240" w:lineRule="auto"/>
        <w:ind w:left="993" w:hanging="284"/>
        <w:jc w:val="both"/>
        <w:rPr>
          <w:rFonts w:eastAsia="Times New Roman" w:cs="Times New Roman"/>
          <w:szCs w:val="24"/>
          <w:lang w:eastAsia="pt-BR"/>
        </w:rPr>
      </w:pPr>
      <w:r w:rsidRPr="00AA3BE4">
        <w:rPr>
          <w:rFonts w:eastAsia="Times New Roman" w:cs="Times New Roman"/>
          <w:bCs/>
          <w:szCs w:val="24"/>
          <w:lang w:eastAsia="pt-BR"/>
        </w:rPr>
        <w:t>procedimentos técnicos</w:t>
      </w:r>
      <w:r w:rsidRPr="00AA3BE4">
        <w:rPr>
          <w:rFonts w:eastAsia="Times New Roman" w:cs="Times New Roman"/>
          <w:szCs w:val="24"/>
          <w:lang w:eastAsia="pt-BR"/>
        </w:rPr>
        <w:t>.</w:t>
      </w:r>
    </w:p>
    <w:p w14:paraId="64336015" w14:textId="77777777" w:rsidR="00E6368D" w:rsidRP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 xml:space="preserve">Inicialmente, deve-se apresentar, em um parágrafo, a </w:t>
      </w:r>
      <w:r w:rsidRPr="00E6368D">
        <w:rPr>
          <w:rFonts w:eastAsia="Times New Roman" w:cs="Times New Roman"/>
          <w:b/>
          <w:bCs/>
          <w:szCs w:val="24"/>
          <w:lang w:eastAsia="pt-BR"/>
        </w:rPr>
        <w:t>classificação quanto à abordagem do problema</w:t>
      </w:r>
      <w:r w:rsidRPr="00E6368D">
        <w:rPr>
          <w:rFonts w:eastAsia="Times New Roman" w:cs="Times New Roman"/>
          <w:szCs w:val="24"/>
          <w:lang w:eastAsia="pt-BR"/>
        </w:rPr>
        <w:t xml:space="preserve"> (por exemplo: qualitativa, quantitativa ou mista), incluindo uma </w:t>
      </w:r>
      <w:r w:rsidRPr="00E6368D">
        <w:rPr>
          <w:rFonts w:eastAsia="Times New Roman" w:cs="Times New Roman"/>
          <w:b/>
          <w:bCs/>
          <w:szCs w:val="24"/>
          <w:lang w:eastAsia="pt-BR"/>
        </w:rPr>
        <w:t>definição da tipologia escolhida</w:t>
      </w:r>
      <w:r w:rsidRPr="00E6368D">
        <w:rPr>
          <w:rFonts w:eastAsia="Times New Roman" w:cs="Times New Roman"/>
          <w:szCs w:val="24"/>
          <w:lang w:eastAsia="pt-BR"/>
        </w:rPr>
        <w:t xml:space="preserve"> e a </w:t>
      </w:r>
      <w:r w:rsidRPr="00E6368D">
        <w:rPr>
          <w:rFonts w:eastAsia="Times New Roman" w:cs="Times New Roman"/>
          <w:b/>
          <w:bCs/>
          <w:szCs w:val="24"/>
          <w:lang w:eastAsia="pt-BR"/>
        </w:rPr>
        <w:t>justificativa de sua aplicação no estudo</w:t>
      </w:r>
      <w:r w:rsidRPr="00E6368D">
        <w:rPr>
          <w:rFonts w:eastAsia="Times New Roman" w:cs="Times New Roman"/>
          <w:szCs w:val="24"/>
          <w:lang w:eastAsia="pt-BR"/>
        </w:rPr>
        <w:t>.</w:t>
      </w:r>
    </w:p>
    <w:p w14:paraId="21F9FB1F" w14:textId="77777777" w:rsidR="00E6368D" w:rsidRP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 xml:space="preserve">Em seguida, deve-se elaborar um parágrafo específico sobre os </w:t>
      </w:r>
      <w:r w:rsidRPr="00E6368D">
        <w:rPr>
          <w:rFonts w:eastAsia="Times New Roman" w:cs="Times New Roman"/>
          <w:b/>
          <w:bCs/>
          <w:szCs w:val="24"/>
          <w:lang w:eastAsia="pt-BR"/>
        </w:rPr>
        <w:t>objetivos da pesquisa</w:t>
      </w:r>
      <w:r w:rsidRPr="00E6368D">
        <w:rPr>
          <w:rFonts w:eastAsia="Times New Roman" w:cs="Times New Roman"/>
          <w:szCs w:val="24"/>
          <w:lang w:eastAsia="pt-BR"/>
        </w:rPr>
        <w:t xml:space="preserve"> (exploratória, descritiva ou explicativa), também apresentando uma breve definição e justificando sua adequação ao trabalho.</w:t>
      </w:r>
    </w:p>
    <w:p w14:paraId="0E23978D" w14:textId="77777777" w:rsidR="00E6368D" w:rsidRP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 xml:space="preserve">Na sequência, deve-se apresentar a classificação quanto aos </w:t>
      </w:r>
      <w:r w:rsidRPr="00E6368D">
        <w:rPr>
          <w:rFonts w:eastAsia="Times New Roman" w:cs="Times New Roman"/>
          <w:b/>
          <w:bCs/>
          <w:szCs w:val="24"/>
          <w:lang w:eastAsia="pt-BR"/>
        </w:rPr>
        <w:t>procedimentos técnicos</w:t>
      </w:r>
      <w:r w:rsidRPr="00E6368D">
        <w:rPr>
          <w:rFonts w:eastAsia="Times New Roman" w:cs="Times New Roman"/>
          <w:szCs w:val="24"/>
          <w:lang w:eastAsia="pt-BR"/>
        </w:rPr>
        <w:t xml:space="preserve"> (como estudo de caso, pesquisa documental, bibliográfica, </w:t>
      </w:r>
      <w:r w:rsidRPr="00E6368D">
        <w:rPr>
          <w:rFonts w:eastAsia="Times New Roman" w:cs="Times New Roman"/>
          <w:i/>
          <w:szCs w:val="24"/>
          <w:lang w:eastAsia="pt-BR"/>
        </w:rPr>
        <w:t>survey</w:t>
      </w:r>
      <w:r w:rsidRPr="00E6368D">
        <w:rPr>
          <w:rFonts w:eastAsia="Times New Roman" w:cs="Times New Roman"/>
          <w:szCs w:val="24"/>
          <w:lang w:eastAsia="pt-BR"/>
        </w:rPr>
        <w:t>, entre outros), incluindo a definição e a justificativa correspondente.</w:t>
      </w:r>
    </w:p>
    <w:p w14:paraId="0679B40C" w14:textId="77777777" w:rsidR="00E6368D" w:rsidRP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 xml:space="preserve">Após essas classificações, deve-se incluir um parágrafo descrevendo a </w:t>
      </w:r>
      <w:r w:rsidRPr="00E6368D">
        <w:rPr>
          <w:rFonts w:eastAsia="Times New Roman" w:cs="Times New Roman"/>
          <w:b/>
          <w:bCs/>
          <w:szCs w:val="24"/>
          <w:lang w:eastAsia="pt-BR"/>
        </w:rPr>
        <w:t>população e a amostra</w:t>
      </w:r>
      <w:r w:rsidRPr="00E6368D">
        <w:rPr>
          <w:rFonts w:eastAsia="Times New Roman" w:cs="Times New Roman"/>
          <w:szCs w:val="24"/>
          <w:lang w:eastAsia="pt-BR"/>
        </w:rPr>
        <w:t xml:space="preserve"> da pesquisa. Em estudos de caso, pode-se apresentar diretamente o </w:t>
      </w:r>
      <w:r w:rsidRPr="00E6368D">
        <w:rPr>
          <w:rFonts w:eastAsia="Times New Roman" w:cs="Times New Roman"/>
          <w:b/>
          <w:bCs/>
          <w:szCs w:val="24"/>
          <w:lang w:eastAsia="pt-BR"/>
        </w:rPr>
        <w:t>objeto de análise (o caso)</w:t>
      </w:r>
      <w:r w:rsidRPr="00E6368D">
        <w:rPr>
          <w:rFonts w:eastAsia="Times New Roman" w:cs="Times New Roman"/>
          <w:szCs w:val="24"/>
          <w:lang w:eastAsia="pt-BR"/>
        </w:rPr>
        <w:t>.</w:t>
      </w:r>
    </w:p>
    <w:p w14:paraId="05FCF034" w14:textId="77777777" w:rsidR="00E6368D" w:rsidRP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 xml:space="preserve">Na continuidade, deve-se apresentar um parágrafo sobre a </w:t>
      </w:r>
      <w:r w:rsidRPr="00E6368D">
        <w:rPr>
          <w:rFonts w:eastAsia="Times New Roman" w:cs="Times New Roman"/>
          <w:b/>
          <w:bCs/>
          <w:szCs w:val="24"/>
          <w:lang w:eastAsia="pt-BR"/>
        </w:rPr>
        <w:t>coleta e o tratamento dos dados</w:t>
      </w:r>
      <w:r w:rsidRPr="00E6368D">
        <w:rPr>
          <w:rFonts w:eastAsia="Times New Roman" w:cs="Times New Roman"/>
          <w:szCs w:val="24"/>
          <w:lang w:eastAsia="pt-BR"/>
        </w:rPr>
        <w:t>, especificando:</w:t>
      </w:r>
    </w:p>
    <w:p w14:paraId="5397A513" w14:textId="77777777" w:rsidR="00E6368D" w:rsidRPr="00E6368D" w:rsidRDefault="00E6368D" w:rsidP="008E2487">
      <w:pPr>
        <w:numPr>
          <w:ilvl w:val="0"/>
          <w:numId w:val="12"/>
        </w:numPr>
        <w:tabs>
          <w:tab w:val="clear" w:pos="720"/>
          <w:tab w:val="num" w:pos="1134"/>
        </w:tabs>
        <w:spacing w:line="240" w:lineRule="auto"/>
        <w:ind w:left="993" w:hanging="284"/>
        <w:jc w:val="both"/>
        <w:rPr>
          <w:rFonts w:eastAsia="Times New Roman" w:cs="Times New Roman"/>
          <w:szCs w:val="24"/>
          <w:lang w:eastAsia="pt-BR"/>
        </w:rPr>
      </w:pPr>
      <w:r w:rsidRPr="00E6368D">
        <w:rPr>
          <w:rFonts w:eastAsia="Times New Roman" w:cs="Times New Roman"/>
          <w:szCs w:val="24"/>
          <w:lang w:eastAsia="pt-BR"/>
        </w:rPr>
        <w:t xml:space="preserve">o </w:t>
      </w:r>
      <w:r w:rsidRPr="00E6368D">
        <w:rPr>
          <w:rFonts w:eastAsia="Times New Roman" w:cs="Times New Roman"/>
          <w:b/>
          <w:bCs/>
          <w:szCs w:val="24"/>
          <w:lang w:eastAsia="pt-BR"/>
        </w:rPr>
        <w:t>instrumento de coleta</w:t>
      </w:r>
      <w:r w:rsidRPr="00E6368D">
        <w:rPr>
          <w:rFonts w:eastAsia="Times New Roman" w:cs="Times New Roman"/>
          <w:szCs w:val="24"/>
          <w:lang w:eastAsia="pt-BR"/>
        </w:rPr>
        <w:t xml:space="preserve"> (questi</w:t>
      </w:r>
      <w:r>
        <w:rPr>
          <w:rFonts w:eastAsia="Times New Roman" w:cs="Times New Roman"/>
          <w:szCs w:val="24"/>
          <w:lang w:eastAsia="pt-BR"/>
        </w:rPr>
        <w:t>onário, entrevistas, documentos</w:t>
      </w:r>
      <w:r w:rsidRPr="00E6368D">
        <w:rPr>
          <w:rFonts w:eastAsia="Times New Roman" w:cs="Times New Roman"/>
          <w:szCs w:val="24"/>
          <w:lang w:eastAsia="pt-BR"/>
        </w:rPr>
        <w:t xml:space="preserve"> etc.); </w:t>
      </w:r>
    </w:p>
    <w:p w14:paraId="7BA4ADDA" w14:textId="77777777" w:rsidR="00E6368D" w:rsidRPr="00E6368D" w:rsidRDefault="00E6368D" w:rsidP="008E2487">
      <w:pPr>
        <w:numPr>
          <w:ilvl w:val="0"/>
          <w:numId w:val="12"/>
        </w:numPr>
        <w:tabs>
          <w:tab w:val="clear" w:pos="720"/>
          <w:tab w:val="num" w:pos="1134"/>
        </w:tabs>
        <w:spacing w:line="240" w:lineRule="auto"/>
        <w:ind w:left="993" w:hanging="284"/>
        <w:jc w:val="both"/>
        <w:rPr>
          <w:rFonts w:eastAsia="Times New Roman" w:cs="Times New Roman"/>
          <w:szCs w:val="24"/>
          <w:lang w:eastAsia="pt-BR"/>
        </w:rPr>
      </w:pPr>
      <w:r w:rsidRPr="00E6368D">
        <w:rPr>
          <w:rFonts w:eastAsia="Times New Roman" w:cs="Times New Roman"/>
          <w:szCs w:val="24"/>
          <w:lang w:eastAsia="pt-BR"/>
        </w:rPr>
        <w:t xml:space="preserve">o </w:t>
      </w:r>
      <w:r w:rsidRPr="00E6368D">
        <w:rPr>
          <w:rFonts w:eastAsia="Times New Roman" w:cs="Times New Roman"/>
          <w:b/>
          <w:bCs/>
          <w:szCs w:val="24"/>
          <w:lang w:eastAsia="pt-BR"/>
        </w:rPr>
        <w:t>período de coleta dos dados</w:t>
      </w:r>
      <w:r w:rsidRPr="00E6368D">
        <w:rPr>
          <w:rFonts w:eastAsia="Times New Roman" w:cs="Times New Roman"/>
          <w:szCs w:val="24"/>
          <w:lang w:eastAsia="pt-BR"/>
        </w:rPr>
        <w:t xml:space="preserve"> (ex.: questionários aplicados em maio de 201</w:t>
      </w:r>
      <w:r>
        <w:rPr>
          <w:rFonts w:eastAsia="Times New Roman" w:cs="Times New Roman"/>
          <w:szCs w:val="24"/>
          <w:lang w:eastAsia="pt-BR"/>
        </w:rPr>
        <w:t>2</w:t>
      </w:r>
      <w:r w:rsidRPr="00E6368D">
        <w:rPr>
          <w:rFonts w:eastAsia="Times New Roman" w:cs="Times New Roman"/>
          <w:szCs w:val="24"/>
          <w:lang w:eastAsia="pt-BR"/>
        </w:rPr>
        <w:t xml:space="preserve">; dados coletados de 2010 a 2017 em setembro de 2017); </w:t>
      </w:r>
    </w:p>
    <w:p w14:paraId="77AE903C" w14:textId="77777777" w:rsidR="00E6368D" w:rsidRPr="00E6368D" w:rsidRDefault="00E6368D" w:rsidP="008E2487">
      <w:pPr>
        <w:numPr>
          <w:ilvl w:val="0"/>
          <w:numId w:val="12"/>
        </w:numPr>
        <w:tabs>
          <w:tab w:val="clear" w:pos="720"/>
          <w:tab w:val="num" w:pos="1134"/>
        </w:tabs>
        <w:spacing w:line="240" w:lineRule="auto"/>
        <w:ind w:left="993" w:hanging="284"/>
        <w:jc w:val="both"/>
        <w:rPr>
          <w:rFonts w:eastAsia="Times New Roman" w:cs="Times New Roman"/>
          <w:szCs w:val="24"/>
          <w:lang w:eastAsia="pt-BR"/>
        </w:rPr>
      </w:pPr>
      <w:r w:rsidRPr="00E6368D">
        <w:rPr>
          <w:rFonts w:eastAsia="Times New Roman" w:cs="Times New Roman"/>
          <w:szCs w:val="24"/>
          <w:lang w:eastAsia="pt-BR"/>
        </w:rPr>
        <w:t xml:space="preserve">e o </w:t>
      </w:r>
      <w:r w:rsidRPr="00E6368D">
        <w:rPr>
          <w:rFonts w:eastAsia="Times New Roman" w:cs="Times New Roman"/>
          <w:b/>
          <w:bCs/>
          <w:szCs w:val="24"/>
          <w:lang w:eastAsia="pt-BR"/>
        </w:rPr>
        <w:t>tipo de análise realizada</w:t>
      </w:r>
      <w:r w:rsidRPr="00E6368D">
        <w:rPr>
          <w:rFonts w:eastAsia="Times New Roman" w:cs="Times New Roman"/>
          <w:szCs w:val="24"/>
          <w:lang w:eastAsia="pt-BR"/>
        </w:rPr>
        <w:t xml:space="preserve">, como análise documental, de conteúdo ou descritiva. </w:t>
      </w:r>
    </w:p>
    <w:p w14:paraId="7EE03A5D" w14:textId="77777777" w:rsidR="00E6368D" w:rsidRP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 xml:space="preserve">Caso os dados sejam </w:t>
      </w:r>
      <w:r w:rsidRPr="00E6368D">
        <w:rPr>
          <w:rFonts w:eastAsia="Times New Roman" w:cs="Times New Roman"/>
          <w:b/>
          <w:bCs/>
          <w:szCs w:val="24"/>
          <w:lang w:eastAsia="pt-BR"/>
        </w:rPr>
        <w:t>longitudinais</w:t>
      </w:r>
      <w:r w:rsidRPr="00E6368D">
        <w:rPr>
          <w:rFonts w:eastAsia="Times New Roman" w:cs="Times New Roman"/>
          <w:szCs w:val="24"/>
          <w:lang w:eastAsia="pt-BR"/>
        </w:rPr>
        <w:t xml:space="preserve">, é necessário justificar o </w:t>
      </w:r>
      <w:r w:rsidRPr="00E6368D">
        <w:rPr>
          <w:rFonts w:eastAsia="Times New Roman" w:cs="Times New Roman"/>
          <w:b/>
          <w:bCs/>
          <w:szCs w:val="24"/>
          <w:lang w:eastAsia="pt-BR"/>
        </w:rPr>
        <w:t>período de análise</w:t>
      </w:r>
      <w:r w:rsidRPr="00E6368D">
        <w:rPr>
          <w:rFonts w:eastAsia="Times New Roman" w:cs="Times New Roman"/>
          <w:szCs w:val="24"/>
          <w:lang w:eastAsia="pt-BR"/>
        </w:rPr>
        <w:t xml:space="preserve"> adotado.</w:t>
      </w:r>
    </w:p>
    <w:p w14:paraId="7B2C09A0" w14:textId="77777777" w:rsidR="00E6368D" w:rsidRP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 xml:space="preserve">Além disso, é importante explicitar </w:t>
      </w:r>
      <w:r w:rsidRPr="00E6368D">
        <w:rPr>
          <w:rFonts w:eastAsia="Times New Roman" w:cs="Times New Roman"/>
          <w:b/>
          <w:bCs/>
          <w:szCs w:val="24"/>
          <w:lang w:eastAsia="pt-BR"/>
        </w:rPr>
        <w:t>por que cada variável foi incluída no estudo</w:t>
      </w:r>
      <w:r w:rsidRPr="00E6368D">
        <w:rPr>
          <w:rFonts w:eastAsia="Times New Roman" w:cs="Times New Roman"/>
          <w:szCs w:val="24"/>
          <w:lang w:eastAsia="pt-BR"/>
        </w:rPr>
        <w:t>, reforçando sua relevância para a pesquisa.</w:t>
      </w:r>
    </w:p>
    <w:p w14:paraId="637A4B77" w14:textId="77777777" w:rsidR="00E6368D" w:rsidRDefault="00E6368D" w:rsidP="008E2487">
      <w:pPr>
        <w:spacing w:line="240" w:lineRule="auto"/>
        <w:jc w:val="both"/>
        <w:rPr>
          <w:rFonts w:eastAsia="Times New Roman" w:cs="Times New Roman"/>
          <w:szCs w:val="24"/>
          <w:lang w:eastAsia="pt-BR"/>
        </w:rPr>
      </w:pPr>
      <w:r w:rsidRPr="00E6368D">
        <w:rPr>
          <w:rFonts w:eastAsia="Times New Roman" w:cs="Times New Roman"/>
          <w:szCs w:val="24"/>
          <w:lang w:eastAsia="pt-BR"/>
        </w:rPr>
        <w:t xml:space="preserve">Em casos de </w:t>
      </w:r>
      <w:r w:rsidRPr="00E6368D">
        <w:rPr>
          <w:rFonts w:eastAsia="Times New Roman" w:cs="Times New Roman"/>
          <w:b/>
          <w:bCs/>
          <w:szCs w:val="24"/>
          <w:lang w:eastAsia="pt-BR"/>
        </w:rPr>
        <w:t>estudo de caso com restrição de identificação da organização</w:t>
      </w:r>
      <w:r w:rsidRPr="00E6368D">
        <w:rPr>
          <w:rFonts w:eastAsia="Times New Roman" w:cs="Times New Roman"/>
          <w:szCs w:val="24"/>
          <w:lang w:eastAsia="pt-BR"/>
        </w:rPr>
        <w:t>, recomenda-se incluir, ao final da seção, a seguinte informação:</w:t>
      </w:r>
    </w:p>
    <w:p w14:paraId="65ADF64F" w14:textId="77777777" w:rsidR="00DA65C6" w:rsidRDefault="00DA65C6" w:rsidP="008E2487">
      <w:pPr>
        <w:spacing w:line="240" w:lineRule="auto"/>
        <w:jc w:val="both"/>
        <w:rPr>
          <w:rFonts w:eastAsia="Times New Roman" w:cs="Times New Roman"/>
          <w:szCs w:val="24"/>
          <w:lang w:eastAsia="pt-BR"/>
        </w:rPr>
      </w:pPr>
    </w:p>
    <w:p w14:paraId="5DCF2BFC" w14:textId="77777777" w:rsidR="00E6368D" w:rsidRDefault="00E6368D" w:rsidP="008E2487">
      <w:pPr>
        <w:spacing w:line="240" w:lineRule="auto"/>
        <w:jc w:val="both"/>
        <w:rPr>
          <w:rFonts w:eastAsia="Times New Roman" w:cs="Times New Roman"/>
          <w:i/>
          <w:iCs/>
          <w:szCs w:val="24"/>
          <w:lang w:eastAsia="pt-BR"/>
        </w:rPr>
      </w:pPr>
      <w:r w:rsidRPr="00E6368D">
        <w:rPr>
          <w:rFonts w:eastAsia="Times New Roman" w:cs="Times New Roman"/>
          <w:i/>
          <w:iCs/>
          <w:szCs w:val="24"/>
          <w:lang w:eastAsia="pt-BR"/>
        </w:rPr>
        <w:t>Ressalta-se que, para a análise dos dados, foi preservado o sigilo corporativo, razão pela qual, sobre os dados reais (valores das contas contábeis), foi aplicado um indexador.</w:t>
      </w:r>
    </w:p>
    <w:p w14:paraId="6FD742FA" w14:textId="77777777" w:rsidR="00591CF0" w:rsidRDefault="00591CF0" w:rsidP="008E2487">
      <w:pPr>
        <w:spacing w:line="240" w:lineRule="auto"/>
        <w:jc w:val="both"/>
      </w:pPr>
    </w:p>
    <w:p w14:paraId="30316842" w14:textId="77777777" w:rsidR="00591CF0" w:rsidRDefault="000A4777" w:rsidP="008E2487">
      <w:pPr>
        <w:spacing w:line="240" w:lineRule="auto"/>
        <w:jc w:val="both"/>
      </w:pPr>
      <w:r w:rsidRPr="00D05FE3">
        <w:t xml:space="preserve">Equações </w:t>
      </w:r>
      <w:r>
        <w:t xml:space="preserve">devem ser centralizadas, numeradas </w:t>
      </w:r>
      <w:r w:rsidR="00591CF0">
        <w:t>à</w:t>
      </w:r>
      <w:r>
        <w:t xml:space="preserve"> direita e referenciadas no texto. Por exemplo, as duas raízes da função quadrática</w:t>
      </w:r>
      <w:r w:rsidR="00591CF0">
        <w:t xml:space="preserve"> </w:t>
      </w:r>
      <w:r w:rsidR="00591CF0">
        <w:rPr>
          <w:rFonts w:ascii="Cambria Math" w:hAnsi="Cambria Math" w:cs="Cambria Math"/>
        </w:rPr>
        <w:t>𝑓</w:t>
      </w:r>
      <w:r w:rsidR="00591CF0">
        <w:t>(</w:t>
      </w:r>
      <w:r w:rsidR="00591CF0">
        <w:rPr>
          <w:rFonts w:ascii="Cambria Math" w:hAnsi="Cambria Math" w:cs="Cambria Math"/>
        </w:rPr>
        <w:t>𝑥</w:t>
      </w:r>
      <w:r w:rsidR="00591CF0">
        <w:t xml:space="preserve">) = </w:t>
      </w:r>
      <w:r w:rsidR="00591CF0">
        <w:rPr>
          <w:rFonts w:ascii="Cambria Math" w:hAnsi="Cambria Math" w:cs="Cambria Math"/>
        </w:rPr>
        <w:t>𝑎𝑥</w:t>
      </w:r>
      <w:r w:rsidR="00591CF0" w:rsidRPr="00591CF0">
        <w:rPr>
          <w:vertAlign w:val="superscript"/>
        </w:rPr>
        <w:t>2</w:t>
      </w:r>
      <w:r w:rsidR="00591CF0">
        <w:t xml:space="preserve"> + </w:t>
      </w:r>
      <w:r w:rsidR="00591CF0">
        <w:rPr>
          <w:rFonts w:ascii="Cambria Math" w:hAnsi="Cambria Math" w:cs="Cambria Math"/>
        </w:rPr>
        <w:t>𝑏𝑥</w:t>
      </w:r>
      <w:r w:rsidR="00591CF0">
        <w:t xml:space="preserve"> + </w:t>
      </w:r>
      <w:r w:rsidR="00591CF0">
        <w:rPr>
          <w:rFonts w:ascii="Cambria Math" w:hAnsi="Cambria Math" w:cs="Cambria Math"/>
        </w:rPr>
        <w:t>𝑐</w:t>
      </w:r>
      <w:r w:rsidR="00591CF0">
        <w:t xml:space="preserve"> são dadas pela equação (1):</w:t>
      </w:r>
    </w:p>
    <w:p w14:paraId="72797421" w14:textId="77777777" w:rsidR="00591CF0" w:rsidRPr="00591CF0" w:rsidRDefault="00591CF0" w:rsidP="008E2487">
      <w:pPr>
        <w:spacing w:line="240" w:lineRule="auto"/>
        <w:jc w:val="both"/>
        <w:rPr>
          <w:sz w:val="12"/>
          <w:szCs w:val="12"/>
        </w:rPr>
      </w:pPr>
    </w:p>
    <w:p w14:paraId="3869131F" w14:textId="77777777" w:rsidR="00591CF0" w:rsidRDefault="00591CF0" w:rsidP="008E2487">
      <w:pPr>
        <w:spacing w:line="240" w:lineRule="auto"/>
        <w:jc w:val="right"/>
      </w:pPr>
      <w:r>
        <w:rPr>
          <w:noProof/>
          <w:lang w:eastAsia="pt-BR"/>
        </w:rPr>
        <w:drawing>
          <wp:inline distT="0" distB="0" distL="0" distR="0" wp14:anchorId="1316B750" wp14:editId="698329BD">
            <wp:extent cx="3327991" cy="510363"/>
            <wp:effectExtent l="0" t="0" r="6350" b="444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r="3395"/>
                    <a:stretch/>
                  </pic:blipFill>
                  <pic:spPr bwMode="auto">
                    <a:xfrm>
                      <a:off x="0" y="0"/>
                      <a:ext cx="3353990" cy="514350"/>
                    </a:xfrm>
                    <a:prstGeom prst="rect">
                      <a:avLst/>
                    </a:prstGeom>
                    <a:ln>
                      <a:noFill/>
                    </a:ln>
                    <a:extLst>
                      <a:ext uri="{53640926-AAD7-44D8-BBD7-CCE9431645EC}">
                        <a14:shadowObscured xmlns:a14="http://schemas.microsoft.com/office/drawing/2010/main"/>
                      </a:ext>
                    </a:extLst>
                  </pic:spPr>
                </pic:pic>
              </a:graphicData>
            </a:graphic>
          </wp:inline>
        </w:drawing>
      </w:r>
    </w:p>
    <w:p w14:paraId="320F4CED" w14:textId="77777777" w:rsidR="00591CF0" w:rsidRDefault="00591CF0" w:rsidP="008E2487">
      <w:pPr>
        <w:spacing w:line="240" w:lineRule="auto"/>
        <w:jc w:val="both"/>
      </w:pPr>
      <w:r>
        <w:t>As seções devem apresentar um parágrafo de fechamento, não sendo recomendado encerrá-las com equações, ilustrações ou tabelas.</w:t>
      </w:r>
    </w:p>
    <w:p w14:paraId="1006F093" w14:textId="77777777" w:rsidR="00591CF0" w:rsidRDefault="00591CF0" w:rsidP="008E2487">
      <w:pPr>
        <w:spacing w:line="240" w:lineRule="auto"/>
        <w:jc w:val="both"/>
      </w:pPr>
    </w:p>
    <w:p w14:paraId="7547EE06" w14:textId="77777777" w:rsidR="000E6D60" w:rsidRDefault="005952E3" w:rsidP="008E2487">
      <w:pPr>
        <w:pStyle w:val="Ttulo1"/>
      </w:pPr>
      <w:r>
        <w:t xml:space="preserve">4 </w:t>
      </w:r>
      <w:r w:rsidR="000E6D60">
        <w:t>ANÁLISE DOS DADOS (</w:t>
      </w:r>
      <w:r w:rsidR="000E6D60" w:rsidRPr="000412AA">
        <w:rPr>
          <w:color w:val="FF0000"/>
        </w:rPr>
        <w:t>em torno de 6 páginas</w:t>
      </w:r>
      <w:r w:rsidR="000E6D60">
        <w:t>)</w:t>
      </w:r>
    </w:p>
    <w:p w14:paraId="638345FA" w14:textId="77777777" w:rsidR="005952E3" w:rsidRDefault="005952E3" w:rsidP="008E2487">
      <w:pPr>
        <w:spacing w:line="240" w:lineRule="auto"/>
        <w:jc w:val="both"/>
        <w:rPr>
          <w:rFonts w:eastAsia="Times New Roman" w:cs="Times New Roman"/>
          <w:szCs w:val="24"/>
          <w:lang w:eastAsia="pt-BR"/>
        </w:rPr>
      </w:pPr>
    </w:p>
    <w:p w14:paraId="3E2073F1" w14:textId="77777777" w:rsidR="000904EA" w:rsidRDefault="000904EA" w:rsidP="008E2487">
      <w:pPr>
        <w:spacing w:line="240" w:lineRule="auto"/>
        <w:jc w:val="both"/>
        <w:rPr>
          <w:rFonts w:eastAsia="Times New Roman" w:cs="Times New Roman"/>
          <w:szCs w:val="24"/>
          <w:lang w:eastAsia="pt-BR"/>
        </w:rPr>
      </w:pPr>
      <w:r w:rsidRPr="000904EA">
        <w:rPr>
          <w:rFonts w:eastAsia="Times New Roman" w:cs="Times New Roman"/>
          <w:szCs w:val="24"/>
          <w:lang w:eastAsia="pt-BR"/>
        </w:rPr>
        <w:lastRenderedPageBreak/>
        <w:t>Esta seção tem como objetivo apresentar e analisar os dados obtidos na pesquisa, evidenciando os principais resultados e sua relação com o problema de pesquisa.</w:t>
      </w:r>
    </w:p>
    <w:p w14:paraId="7E0CC282" w14:textId="77777777" w:rsidR="000904EA" w:rsidRPr="000904EA" w:rsidRDefault="000904EA" w:rsidP="008E2487">
      <w:pPr>
        <w:spacing w:line="240" w:lineRule="auto"/>
        <w:jc w:val="both"/>
        <w:rPr>
          <w:rFonts w:eastAsia="Times New Roman" w:cs="Times New Roman"/>
          <w:szCs w:val="24"/>
          <w:lang w:eastAsia="pt-BR"/>
        </w:rPr>
      </w:pPr>
      <w:r w:rsidRPr="000904EA">
        <w:rPr>
          <w:rFonts w:eastAsia="Times New Roman" w:cs="Times New Roman"/>
          <w:szCs w:val="24"/>
          <w:lang w:eastAsia="pt-BR"/>
        </w:rPr>
        <w:t>A análise dos dados constitui o ponto central do artigo, pois vai além da simples apresentação de resultados. Nesse momento, o pesquisador deve interpretar criticamente os achados, articulando-os com a revisão teórica apresentada anteriormente.</w:t>
      </w:r>
    </w:p>
    <w:p w14:paraId="4A8EECE3" w14:textId="77777777" w:rsidR="000904EA" w:rsidRPr="000904EA" w:rsidRDefault="000904EA" w:rsidP="008E2487">
      <w:pPr>
        <w:spacing w:line="240" w:lineRule="auto"/>
        <w:jc w:val="both"/>
        <w:rPr>
          <w:rFonts w:eastAsia="Times New Roman" w:cs="Times New Roman"/>
          <w:szCs w:val="24"/>
          <w:lang w:eastAsia="pt-BR"/>
        </w:rPr>
      </w:pPr>
      <w:r w:rsidRPr="000904EA">
        <w:rPr>
          <w:rFonts w:eastAsia="Times New Roman" w:cs="Times New Roman"/>
          <w:szCs w:val="24"/>
          <w:lang w:eastAsia="pt-BR"/>
        </w:rPr>
        <w:t>A partir da relação entre teoria e prática, busca-se compreender como os dados empíricos confirmam, complementam ou divergem da literatura. Essa comparação é fundamental para a construção de uma análise consistente e fundamentada.</w:t>
      </w:r>
    </w:p>
    <w:p w14:paraId="68229D73" w14:textId="77777777" w:rsidR="000904EA" w:rsidRDefault="000904EA" w:rsidP="008E2487">
      <w:pPr>
        <w:spacing w:line="240" w:lineRule="auto"/>
        <w:jc w:val="both"/>
        <w:rPr>
          <w:rFonts w:eastAsia="Times New Roman" w:cs="Times New Roman"/>
          <w:szCs w:val="24"/>
          <w:lang w:eastAsia="pt-BR"/>
        </w:rPr>
      </w:pPr>
      <w:r w:rsidRPr="000904EA">
        <w:rPr>
          <w:rFonts w:eastAsia="Times New Roman" w:cs="Times New Roman"/>
          <w:szCs w:val="24"/>
          <w:lang w:eastAsia="pt-BR"/>
        </w:rPr>
        <w:t>É nesta seção que o pesquisador apresenta sua contribuição analítica, oferecendo uma resposta, baseada em evidências, à questão de pesquisa proposta no estudo.</w:t>
      </w:r>
    </w:p>
    <w:p w14:paraId="12FF2E94" w14:textId="77777777" w:rsidR="000904EA" w:rsidRPr="000904EA" w:rsidRDefault="000904EA" w:rsidP="008E2487">
      <w:pPr>
        <w:spacing w:line="240" w:lineRule="auto"/>
        <w:jc w:val="both"/>
        <w:rPr>
          <w:rFonts w:eastAsia="Times New Roman" w:cs="Times New Roman"/>
          <w:szCs w:val="24"/>
          <w:lang w:eastAsia="pt-BR"/>
        </w:rPr>
      </w:pPr>
    </w:p>
    <w:p w14:paraId="62AAA986" w14:textId="77777777" w:rsidR="000E6D60" w:rsidRDefault="000412AA" w:rsidP="008E2487">
      <w:pPr>
        <w:pStyle w:val="Ttulo2"/>
        <w:numPr>
          <w:ilvl w:val="1"/>
          <w:numId w:val="4"/>
        </w:numPr>
        <w:jc w:val="both"/>
      </w:pPr>
      <w:r>
        <w:t xml:space="preserve">TÍTULO COM LETRA </w:t>
      </w:r>
      <w:r w:rsidR="000E6D60">
        <w:t>MAIÚSCUL</w:t>
      </w:r>
      <w:r>
        <w:t>A</w:t>
      </w:r>
      <w:r w:rsidR="000E6D60">
        <w:t xml:space="preserve"> E SEM NEGRITO</w:t>
      </w:r>
    </w:p>
    <w:p w14:paraId="483657A4" w14:textId="77777777" w:rsidR="000E6D60" w:rsidRDefault="000E6D60" w:rsidP="008E2487">
      <w:pPr>
        <w:spacing w:line="240" w:lineRule="auto"/>
        <w:jc w:val="both"/>
      </w:pPr>
    </w:p>
    <w:p w14:paraId="67CCFFE0" w14:textId="77777777" w:rsidR="005952E3" w:rsidRDefault="000E6D60" w:rsidP="008E2487">
      <w:pPr>
        <w:spacing w:line="240" w:lineRule="auto"/>
        <w:jc w:val="both"/>
        <w:rPr>
          <w:rFonts w:eastAsia="Times New Roman" w:cs="Times New Roman"/>
          <w:szCs w:val="24"/>
          <w:lang w:eastAsia="pt-BR"/>
        </w:rPr>
      </w:pPr>
      <w:r>
        <w:t xml:space="preserve">Sugere-se </w:t>
      </w:r>
      <w:r w:rsidR="000904EA" w:rsidRPr="000904EA">
        <w:rPr>
          <w:rFonts w:eastAsia="Times New Roman" w:cs="Times New Roman"/>
          <w:szCs w:val="24"/>
          <w:lang w:eastAsia="pt-BR"/>
        </w:rPr>
        <w:t>iniciar com a apresentação do objetivo específico da seção, situando o leitor sobre o que será analisado. Em seguida, os resultados são discutidos e interpretados, sempre em diálogo com a teoria e com os objetivos da pesquisa, e não apenas descritos.</w:t>
      </w:r>
    </w:p>
    <w:p w14:paraId="3E811149" w14:textId="77777777" w:rsidR="000904EA" w:rsidRPr="000904EA" w:rsidRDefault="000904EA" w:rsidP="008E2487">
      <w:pPr>
        <w:spacing w:line="240" w:lineRule="auto"/>
        <w:jc w:val="both"/>
        <w:rPr>
          <w:rFonts w:eastAsia="Times New Roman" w:cs="Times New Roman"/>
          <w:szCs w:val="24"/>
          <w:lang w:eastAsia="pt-BR"/>
        </w:rPr>
      </w:pPr>
      <w:r w:rsidRPr="000904EA">
        <w:rPr>
          <w:rFonts w:eastAsia="Times New Roman" w:cs="Times New Roman"/>
          <w:szCs w:val="24"/>
          <w:lang w:eastAsia="pt-BR"/>
        </w:rPr>
        <w:t>Ao final, recomenda-se um fechamento breve, destacando os principais achados da seção, de forma sintética e interpretativa, sem repetir tabelas ou gráficos.</w:t>
      </w:r>
    </w:p>
    <w:p w14:paraId="78810059" w14:textId="77777777" w:rsidR="000E6D60" w:rsidRDefault="000E6D60" w:rsidP="008E2487">
      <w:pPr>
        <w:spacing w:line="240" w:lineRule="auto"/>
        <w:jc w:val="both"/>
      </w:pPr>
    </w:p>
    <w:p w14:paraId="07F74694" w14:textId="77777777" w:rsidR="000E6D60" w:rsidRDefault="000E6D60" w:rsidP="008E2487">
      <w:pPr>
        <w:pStyle w:val="Ttulo2"/>
        <w:numPr>
          <w:ilvl w:val="1"/>
          <w:numId w:val="4"/>
        </w:numPr>
        <w:jc w:val="both"/>
      </w:pPr>
      <w:r>
        <w:t xml:space="preserve">TÍTULO </w:t>
      </w:r>
      <w:r w:rsidR="000412AA">
        <w:t>COM LETRA MAIÚSCULA E SEM NEGRITO</w:t>
      </w:r>
    </w:p>
    <w:p w14:paraId="345B5324" w14:textId="77777777" w:rsidR="00AA3BE4" w:rsidRDefault="00AA3BE4" w:rsidP="008E2487">
      <w:pPr>
        <w:spacing w:line="240" w:lineRule="auto"/>
      </w:pPr>
    </w:p>
    <w:p w14:paraId="2E914879" w14:textId="77777777" w:rsidR="00AA3BE4" w:rsidRDefault="00AA3BE4" w:rsidP="008E2487">
      <w:pPr>
        <w:spacing w:line="240" w:lineRule="auto"/>
        <w:jc w:val="both"/>
      </w:pPr>
      <w:r>
        <w:t>Os títulos de tabelas, quadros, gráficos e figuras devem ser apresentados acima dos respectivos elementos. A indicação de fonte é obrigatória em todos os casos, em tamanho 10.</w:t>
      </w:r>
    </w:p>
    <w:p w14:paraId="16960CDF" w14:textId="77777777" w:rsidR="00AA3BE4" w:rsidRDefault="00AA3BE4" w:rsidP="008E2487">
      <w:pPr>
        <w:spacing w:line="240" w:lineRule="auto"/>
        <w:jc w:val="both"/>
      </w:pPr>
      <w:r>
        <w:t>O espaçamento interno em tabelas e quadros deve ser simples, sem espaços antes ou depois dos parágrafos.</w:t>
      </w:r>
    </w:p>
    <w:p w14:paraId="1578825C" w14:textId="77777777" w:rsidR="00AA3BE4" w:rsidRDefault="00AA3BE4" w:rsidP="008E2487">
      <w:pPr>
        <w:spacing w:line="240" w:lineRule="auto"/>
        <w:jc w:val="both"/>
      </w:pPr>
      <w:r>
        <w:t>Quanto às fontes: dados copiados devem indicar autor, ano e página; dados adaptados devem trazer “adaptado de”; e produções próprias devem ser indicadas como “elaborada com base em…” ou “elaborado(a) a partir dos dados da pesquisa”.</w:t>
      </w:r>
    </w:p>
    <w:p w14:paraId="4B2DB181" w14:textId="77777777" w:rsidR="00AA3BE4" w:rsidRPr="008E2487" w:rsidRDefault="00AA3BE4" w:rsidP="008E2487">
      <w:pPr>
        <w:spacing w:line="240" w:lineRule="auto"/>
        <w:jc w:val="both"/>
      </w:pPr>
      <w:r>
        <w:t xml:space="preserve">Antes de cada tabela ou quadro deve haver uma breve introdução, e após sua apresentação deve-se realizar a explicação dos dados, não sendo permitido encerrar a seção </w:t>
      </w:r>
      <w:r w:rsidRPr="008E2487">
        <w:t>apenas com elementos gráficos.</w:t>
      </w:r>
    </w:p>
    <w:p w14:paraId="32FF708A" w14:textId="77777777" w:rsidR="00DA65C6" w:rsidRPr="008E2487" w:rsidRDefault="00DA65C6" w:rsidP="008E2487">
      <w:pPr>
        <w:spacing w:line="240" w:lineRule="auto"/>
        <w:jc w:val="both"/>
      </w:pPr>
      <w:r w:rsidRPr="008E2487">
        <w:t>A Tabela 1 apresenta os dados quantitativos obtidos na pesquisa, organizados por categoria.</w:t>
      </w:r>
    </w:p>
    <w:p w14:paraId="0C8D2D56" w14:textId="77777777" w:rsidR="00DA65C6" w:rsidRPr="008E2487" w:rsidRDefault="00DA65C6" w:rsidP="008E2487">
      <w:pPr>
        <w:spacing w:line="240" w:lineRule="auto"/>
        <w:jc w:val="both"/>
      </w:pPr>
    </w:p>
    <w:p w14:paraId="1F10EF7F" w14:textId="77777777" w:rsidR="000E6D60" w:rsidRPr="008E2487" w:rsidRDefault="00C54D1A" w:rsidP="008E2487">
      <w:pPr>
        <w:spacing w:line="240" w:lineRule="auto"/>
        <w:ind w:firstLine="0"/>
        <w:rPr>
          <w:b/>
          <w:sz w:val="20"/>
          <w:szCs w:val="20"/>
        </w:rPr>
      </w:pPr>
      <w:r w:rsidRPr="008E2487">
        <w:rPr>
          <w:b/>
          <w:sz w:val="20"/>
          <w:szCs w:val="20"/>
        </w:rPr>
        <w:t xml:space="preserve">                                  </w:t>
      </w:r>
      <w:r w:rsidR="000E6D60" w:rsidRPr="008E2487">
        <w:rPr>
          <w:b/>
          <w:sz w:val="20"/>
          <w:szCs w:val="20"/>
        </w:rPr>
        <w:t>Tabela 1 – Título da tabela</w:t>
      </w:r>
    </w:p>
    <w:tbl>
      <w:tblPr>
        <w:tblW w:w="5036" w:type="dxa"/>
        <w:tblInd w:w="1740" w:type="dxa"/>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259"/>
        <w:gridCol w:w="1259"/>
        <w:gridCol w:w="1259"/>
        <w:gridCol w:w="1259"/>
      </w:tblGrid>
      <w:tr w:rsidR="008E2487" w:rsidRPr="008E2487" w14:paraId="5DF239A1" w14:textId="77777777" w:rsidTr="00BE1A0A">
        <w:trPr>
          <w:trHeight w:val="227"/>
        </w:trPr>
        <w:tc>
          <w:tcPr>
            <w:tcW w:w="1259" w:type="dxa"/>
            <w:tcBorders>
              <w:top w:val="single" w:sz="4" w:space="0" w:color="auto"/>
              <w:bottom w:val="single" w:sz="4" w:space="0" w:color="auto"/>
            </w:tcBorders>
            <w:noWrap/>
            <w:vAlign w:val="bottom"/>
            <w:hideMark/>
          </w:tcPr>
          <w:p w14:paraId="67C097E7" w14:textId="77777777" w:rsidR="005952E3" w:rsidRPr="008E2487" w:rsidRDefault="005952E3" w:rsidP="008E2487">
            <w:pPr>
              <w:spacing w:line="240" w:lineRule="auto"/>
              <w:ind w:firstLine="0"/>
              <w:jc w:val="center"/>
              <w:rPr>
                <w:rFonts w:eastAsia="Times New Roman" w:cs="Times New Roman"/>
                <w:b/>
                <w:sz w:val="20"/>
                <w:szCs w:val="20"/>
                <w:lang w:eastAsia="pt-BR"/>
              </w:rPr>
            </w:pPr>
            <w:r w:rsidRPr="008E2487">
              <w:rPr>
                <w:rFonts w:eastAsia="Times New Roman" w:cs="Times New Roman"/>
                <w:b/>
                <w:sz w:val="20"/>
                <w:szCs w:val="20"/>
                <w:lang w:eastAsia="pt-BR"/>
              </w:rPr>
              <w:t>Categoria</w:t>
            </w:r>
          </w:p>
        </w:tc>
        <w:tc>
          <w:tcPr>
            <w:tcW w:w="1259" w:type="dxa"/>
            <w:tcBorders>
              <w:top w:val="single" w:sz="4" w:space="0" w:color="auto"/>
              <w:bottom w:val="single" w:sz="4" w:space="0" w:color="auto"/>
            </w:tcBorders>
            <w:noWrap/>
            <w:vAlign w:val="bottom"/>
            <w:hideMark/>
          </w:tcPr>
          <w:p w14:paraId="62905EAB" w14:textId="77777777" w:rsidR="005952E3" w:rsidRPr="008E2487" w:rsidRDefault="005952E3" w:rsidP="008E2487">
            <w:pPr>
              <w:spacing w:line="240" w:lineRule="auto"/>
              <w:ind w:firstLine="0"/>
              <w:jc w:val="center"/>
              <w:rPr>
                <w:rFonts w:eastAsia="Times New Roman" w:cs="Times New Roman"/>
                <w:b/>
                <w:sz w:val="20"/>
                <w:szCs w:val="20"/>
                <w:lang w:eastAsia="pt-BR"/>
              </w:rPr>
            </w:pPr>
          </w:p>
        </w:tc>
        <w:tc>
          <w:tcPr>
            <w:tcW w:w="1259" w:type="dxa"/>
            <w:tcBorders>
              <w:top w:val="single" w:sz="4" w:space="0" w:color="auto"/>
              <w:bottom w:val="single" w:sz="4" w:space="0" w:color="auto"/>
            </w:tcBorders>
            <w:noWrap/>
            <w:vAlign w:val="bottom"/>
            <w:hideMark/>
          </w:tcPr>
          <w:p w14:paraId="578CB996" w14:textId="77777777" w:rsidR="005952E3" w:rsidRPr="008E2487" w:rsidRDefault="005952E3" w:rsidP="008E2487">
            <w:pPr>
              <w:spacing w:line="240" w:lineRule="auto"/>
              <w:ind w:firstLine="0"/>
              <w:jc w:val="center"/>
              <w:rPr>
                <w:rFonts w:eastAsia="Times New Roman" w:cs="Times New Roman"/>
                <w:b/>
                <w:sz w:val="20"/>
                <w:szCs w:val="20"/>
                <w:lang w:eastAsia="pt-BR"/>
              </w:rPr>
            </w:pPr>
            <w:r w:rsidRPr="008E2487">
              <w:rPr>
                <w:rFonts w:eastAsia="Times New Roman" w:cs="Times New Roman"/>
                <w:b/>
                <w:sz w:val="20"/>
                <w:szCs w:val="20"/>
                <w:lang w:eastAsia="pt-BR"/>
              </w:rPr>
              <w:t>Dados</w:t>
            </w:r>
          </w:p>
        </w:tc>
        <w:tc>
          <w:tcPr>
            <w:tcW w:w="1259" w:type="dxa"/>
            <w:tcBorders>
              <w:top w:val="single" w:sz="4" w:space="0" w:color="auto"/>
              <w:bottom w:val="single" w:sz="4" w:space="0" w:color="auto"/>
            </w:tcBorders>
            <w:noWrap/>
            <w:vAlign w:val="bottom"/>
            <w:hideMark/>
          </w:tcPr>
          <w:p w14:paraId="4CB885CF" w14:textId="77777777" w:rsidR="005952E3" w:rsidRPr="008E2487" w:rsidRDefault="005952E3" w:rsidP="008E2487">
            <w:pPr>
              <w:spacing w:line="240" w:lineRule="auto"/>
              <w:ind w:firstLine="0"/>
              <w:jc w:val="center"/>
              <w:rPr>
                <w:rFonts w:eastAsia="Times New Roman" w:cs="Times New Roman"/>
                <w:b/>
                <w:sz w:val="20"/>
                <w:szCs w:val="20"/>
                <w:lang w:eastAsia="pt-BR"/>
              </w:rPr>
            </w:pPr>
          </w:p>
        </w:tc>
      </w:tr>
      <w:tr w:rsidR="008E2487" w:rsidRPr="008E2487" w14:paraId="15C73A4A" w14:textId="77777777" w:rsidTr="00BE1A0A">
        <w:trPr>
          <w:trHeight w:val="227"/>
        </w:trPr>
        <w:tc>
          <w:tcPr>
            <w:tcW w:w="1259" w:type="dxa"/>
            <w:tcBorders>
              <w:top w:val="single" w:sz="4" w:space="0" w:color="auto"/>
            </w:tcBorders>
            <w:noWrap/>
            <w:vAlign w:val="bottom"/>
            <w:hideMark/>
          </w:tcPr>
          <w:p w14:paraId="3099B0C1" w14:textId="77777777" w:rsidR="005952E3" w:rsidRPr="008E2487" w:rsidRDefault="005952E3" w:rsidP="008E2487">
            <w:pPr>
              <w:spacing w:line="240" w:lineRule="auto"/>
              <w:ind w:firstLine="0"/>
              <w:jc w:val="center"/>
              <w:rPr>
                <w:rFonts w:eastAsia="Times New Roman" w:cs="Times New Roman"/>
                <w:sz w:val="20"/>
                <w:szCs w:val="20"/>
                <w:lang w:eastAsia="pt-BR"/>
              </w:rPr>
            </w:pPr>
            <w:r w:rsidRPr="008E2487">
              <w:rPr>
                <w:rFonts w:eastAsia="Times New Roman" w:cs="Times New Roman"/>
                <w:sz w:val="20"/>
                <w:szCs w:val="20"/>
                <w:lang w:eastAsia="pt-BR"/>
              </w:rPr>
              <w:t>Item A</w:t>
            </w:r>
          </w:p>
        </w:tc>
        <w:tc>
          <w:tcPr>
            <w:tcW w:w="1259" w:type="dxa"/>
            <w:tcBorders>
              <w:top w:val="single" w:sz="4" w:space="0" w:color="auto"/>
            </w:tcBorders>
            <w:noWrap/>
            <w:vAlign w:val="bottom"/>
            <w:hideMark/>
          </w:tcPr>
          <w:p w14:paraId="131E98BC"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8</w:t>
            </w:r>
          </w:p>
        </w:tc>
        <w:tc>
          <w:tcPr>
            <w:tcW w:w="1259" w:type="dxa"/>
            <w:tcBorders>
              <w:top w:val="single" w:sz="4" w:space="0" w:color="auto"/>
            </w:tcBorders>
            <w:noWrap/>
            <w:vAlign w:val="bottom"/>
            <w:hideMark/>
          </w:tcPr>
          <w:p w14:paraId="17D615C1"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4</w:t>
            </w:r>
          </w:p>
        </w:tc>
        <w:tc>
          <w:tcPr>
            <w:tcW w:w="1259" w:type="dxa"/>
            <w:tcBorders>
              <w:top w:val="single" w:sz="4" w:space="0" w:color="auto"/>
            </w:tcBorders>
            <w:noWrap/>
            <w:vAlign w:val="bottom"/>
            <w:hideMark/>
          </w:tcPr>
          <w:p w14:paraId="0B0D3C19"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15</w:t>
            </w:r>
          </w:p>
        </w:tc>
      </w:tr>
      <w:tr w:rsidR="008E2487" w:rsidRPr="008E2487" w14:paraId="0E31DDAC" w14:textId="77777777" w:rsidTr="00BE1A0A">
        <w:trPr>
          <w:trHeight w:val="227"/>
        </w:trPr>
        <w:tc>
          <w:tcPr>
            <w:tcW w:w="1259" w:type="dxa"/>
            <w:noWrap/>
            <w:vAlign w:val="bottom"/>
            <w:hideMark/>
          </w:tcPr>
          <w:p w14:paraId="1713ECFF" w14:textId="77777777" w:rsidR="005952E3" w:rsidRPr="008E2487" w:rsidRDefault="005952E3" w:rsidP="008E2487">
            <w:pPr>
              <w:spacing w:line="240" w:lineRule="auto"/>
              <w:ind w:firstLine="0"/>
              <w:jc w:val="center"/>
              <w:rPr>
                <w:rFonts w:eastAsia="Times New Roman" w:cs="Times New Roman"/>
                <w:sz w:val="20"/>
                <w:szCs w:val="20"/>
                <w:lang w:eastAsia="pt-BR"/>
              </w:rPr>
            </w:pPr>
            <w:r w:rsidRPr="008E2487">
              <w:rPr>
                <w:rFonts w:eastAsia="Times New Roman" w:cs="Times New Roman"/>
                <w:sz w:val="20"/>
                <w:szCs w:val="20"/>
                <w:lang w:eastAsia="pt-BR"/>
              </w:rPr>
              <w:t>Item B</w:t>
            </w:r>
          </w:p>
        </w:tc>
        <w:tc>
          <w:tcPr>
            <w:tcW w:w="1259" w:type="dxa"/>
            <w:noWrap/>
            <w:vAlign w:val="bottom"/>
            <w:hideMark/>
          </w:tcPr>
          <w:p w14:paraId="7277AA61"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12</w:t>
            </w:r>
          </w:p>
        </w:tc>
        <w:tc>
          <w:tcPr>
            <w:tcW w:w="1259" w:type="dxa"/>
            <w:noWrap/>
            <w:vAlign w:val="bottom"/>
            <w:hideMark/>
          </w:tcPr>
          <w:p w14:paraId="73D050D5"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23</w:t>
            </w:r>
          </w:p>
        </w:tc>
        <w:tc>
          <w:tcPr>
            <w:tcW w:w="1259" w:type="dxa"/>
            <w:noWrap/>
            <w:vAlign w:val="bottom"/>
            <w:hideMark/>
          </w:tcPr>
          <w:p w14:paraId="19B9F67D"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12</w:t>
            </w:r>
          </w:p>
        </w:tc>
      </w:tr>
      <w:tr w:rsidR="008E2487" w:rsidRPr="008E2487" w14:paraId="52B1E246" w14:textId="77777777" w:rsidTr="00BE1A0A">
        <w:trPr>
          <w:trHeight w:val="227"/>
        </w:trPr>
        <w:tc>
          <w:tcPr>
            <w:tcW w:w="1259" w:type="dxa"/>
            <w:tcBorders>
              <w:bottom w:val="single" w:sz="4" w:space="0" w:color="auto"/>
            </w:tcBorders>
            <w:noWrap/>
            <w:vAlign w:val="bottom"/>
            <w:hideMark/>
          </w:tcPr>
          <w:p w14:paraId="2A11D52B" w14:textId="77777777" w:rsidR="005952E3" w:rsidRPr="008E2487" w:rsidRDefault="005952E3" w:rsidP="008E2487">
            <w:pPr>
              <w:spacing w:line="240" w:lineRule="auto"/>
              <w:ind w:firstLine="0"/>
              <w:jc w:val="center"/>
              <w:rPr>
                <w:rFonts w:eastAsia="Times New Roman" w:cs="Times New Roman"/>
                <w:sz w:val="20"/>
                <w:szCs w:val="20"/>
                <w:lang w:eastAsia="pt-BR"/>
              </w:rPr>
            </w:pPr>
            <w:r w:rsidRPr="008E2487">
              <w:rPr>
                <w:rFonts w:eastAsia="Times New Roman" w:cs="Times New Roman"/>
                <w:sz w:val="20"/>
                <w:szCs w:val="20"/>
                <w:lang w:eastAsia="pt-BR"/>
              </w:rPr>
              <w:t>Item C</w:t>
            </w:r>
          </w:p>
        </w:tc>
        <w:tc>
          <w:tcPr>
            <w:tcW w:w="1259" w:type="dxa"/>
            <w:tcBorders>
              <w:bottom w:val="single" w:sz="4" w:space="0" w:color="auto"/>
            </w:tcBorders>
            <w:noWrap/>
            <w:vAlign w:val="bottom"/>
            <w:hideMark/>
          </w:tcPr>
          <w:p w14:paraId="092BA99E"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10</w:t>
            </w:r>
          </w:p>
        </w:tc>
        <w:tc>
          <w:tcPr>
            <w:tcW w:w="1259" w:type="dxa"/>
            <w:tcBorders>
              <w:bottom w:val="single" w:sz="4" w:space="0" w:color="auto"/>
            </w:tcBorders>
            <w:noWrap/>
            <w:vAlign w:val="bottom"/>
            <w:hideMark/>
          </w:tcPr>
          <w:p w14:paraId="6B16C173"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15</w:t>
            </w:r>
          </w:p>
        </w:tc>
        <w:tc>
          <w:tcPr>
            <w:tcW w:w="1259" w:type="dxa"/>
            <w:tcBorders>
              <w:bottom w:val="single" w:sz="4" w:space="0" w:color="auto"/>
            </w:tcBorders>
            <w:noWrap/>
            <w:vAlign w:val="bottom"/>
            <w:hideMark/>
          </w:tcPr>
          <w:p w14:paraId="63085BAD" w14:textId="77777777" w:rsidR="005952E3" w:rsidRPr="008E2487" w:rsidRDefault="005952E3" w:rsidP="008E2487">
            <w:pPr>
              <w:spacing w:line="240" w:lineRule="auto"/>
              <w:ind w:firstLine="0"/>
              <w:jc w:val="right"/>
              <w:rPr>
                <w:rFonts w:eastAsia="Times New Roman" w:cs="Times New Roman"/>
                <w:sz w:val="20"/>
                <w:szCs w:val="20"/>
                <w:lang w:eastAsia="pt-BR"/>
              </w:rPr>
            </w:pPr>
            <w:r w:rsidRPr="008E2487">
              <w:rPr>
                <w:rFonts w:eastAsia="Times New Roman" w:cs="Times New Roman"/>
                <w:sz w:val="20"/>
                <w:szCs w:val="20"/>
                <w:lang w:eastAsia="pt-BR"/>
              </w:rPr>
              <w:t>19</w:t>
            </w:r>
          </w:p>
        </w:tc>
      </w:tr>
      <w:tr w:rsidR="008E2487" w:rsidRPr="008E2487" w14:paraId="75A7F14C" w14:textId="77777777" w:rsidTr="00BE1A0A">
        <w:trPr>
          <w:trHeight w:val="227"/>
        </w:trPr>
        <w:tc>
          <w:tcPr>
            <w:tcW w:w="1259" w:type="dxa"/>
            <w:tcBorders>
              <w:top w:val="single" w:sz="4" w:space="0" w:color="auto"/>
              <w:bottom w:val="single" w:sz="4" w:space="0" w:color="auto"/>
            </w:tcBorders>
            <w:noWrap/>
            <w:vAlign w:val="bottom"/>
            <w:hideMark/>
          </w:tcPr>
          <w:p w14:paraId="0D427CE3" w14:textId="77777777" w:rsidR="005952E3" w:rsidRPr="008E2487" w:rsidRDefault="005952E3" w:rsidP="008E2487">
            <w:pPr>
              <w:spacing w:line="240" w:lineRule="auto"/>
              <w:ind w:firstLine="0"/>
              <w:jc w:val="center"/>
              <w:rPr>
                <w:rFonts w:eastAsia="Times New Roman" w:cs="Times New Roman"/>
                <w:b/>
                <w:sz w:val="20"/>
                <w:szCs w:val="20"/>
                <w:lang w:eastAsia="pt-BR"/>
              </w:rPr>
            </w:pPr>
            <w:r w:rsidRPr="008E2487">
              <w:rPr>
                <w:rFonts w:eastAsia="Times New Roman" w:cs="Times New Roman"/>
                <w:b/>
                <w:sz w:val="20"/>
                <w:szCs w:val="20"/>
                <w:lang w:eastAsia="pt-BR"/>
              </w:rPr>
              <w:t>Total</w:t>
            </w:r>
          </w:p>
        </w:tc>
        <w:tc>
          <w:tcPr>
            <w:tcW w:w="1259" w:type="dxa"/>
            <w:tcBorders>
              <w:top w:val="single" w:sz="4" w:space="0" w:color="auto"/>
              <w:bottom w:val="single" w:sz="4" w:space="0" w:color="auto"/>
            </w:tcBorders>
            <w:noWrap/>
            <w:vAlign w:val="bottom"/>
            <w:hideMark/>
          </w:tcPr>
          <w:p w14:paraId="4ABDC1B1" w14:textId="77777777" w:rsidR="005952E3" w:rsidRPr="008E2487" w:rsidRDefault="005952E3" w:rsidP="008E2487">
            <w:pPr>
              <w:spacing w:line="240" w:lineRule="auto"/>
              <w:ind w:firstLine="0"/>
              <w:jc w:val="right"/>
              <w:rPr>
                <w:rFonts w:eastAsia="Times New Roman" w:cs="Times New Roman"/>
                <w:b/>
                <w:sz w:val="20"/>
                <w:szCs w:val="20"/>
                <w:lang w:eastAsia="pt-BR"/>
              </w:rPr>
            </w:pPr>
            <w:r w:rsidRPr="008E2487">
              <w:rPr>
                <w:rFonts w:eastAsia="Times New Roman" w:cs="Times New Roman"/>
                <w:b/>
                <w:sz w:val="20"/>
                <w:szCs w:val="20"/>
                <w:lang w:eastAsia="pt-BR"/>
              </w:rPr>
              <w:t>30</w:t>
            </w:r>
          </w:p>
        </w:tc>
        <w:tc>
          <w:tcPr>
            <w:tcW w:w="1259" w:type="dxa"/>
            <w:tcBorders>
              <w:top w:val="single" w:sz="4" w:space="0" w:color="auto"/>
              <w:bottom w:val="single" w:sz="4" w:space="0" w:color="auto"/>
            </w:tcBorders>
            <w:noWrap/>
            <w:vAlign w:val="bottom"/>
            <w:hideMark/>
          </w:tcPr>
          <w:p w14:paraId="6CBC8A1A" w14:textId="77777777" w:rsidR="005952E3" w:rsidRPr="008E2487" w:rsidRDefault="005952E3" w:rsidP="008E2487">
            <w:pPr>
              <w:spacing w:line="240" w:lineRule="auto"/>
              <w:ind w:firstLine="0"/>
              <w:jc w:val="right"/>
              <w:rPr>
                <w:rFonts w:eastAsia="Times New Roman" w:cs="Times New Roman"/>
                <w:b/>
                <w:sz w:val="20"/>
                <w:szCs w:val="20"/>
                <w:lang w:eastAsia="pt-BR"/>
              </w:rPr>
            </w:pPr>
            <w:r w:rsidRPr="008E2487">
              <w:rPr>
                <w:rFonts w:eastAsia="Times New Roman" w:cs="Times New Roman"/>
                <w:b/>
                <w:sz w:val="20"/>
                <w:szCs w:val="20"/>
                <w:lang w:eastAsia="pt-BR"/>
              </w:rPr>
              <w:t>42</w:t>
            </w:r>
          </w:p>
        </w:tc>
        <w:tc>
          <w:tcPr>
            <w:tcW w:w="1259" w:type="dxa"/>
            <w:tcBorders>
              <w:top w:val="single" w:sz="4" w:space="0" w:color="auto"/>
              <w:bottom w:val="single" w:sz="4" w:space="0" w:color="auto"/>
            </w:tcBorders>
            <w:noWrap/>
            <w:vAlign w:val="bottom"/>
            <w:hideMark/>
          </w:tcPr>
          <w:p w14:paraId="180AE961" w14:textId="77777777" w:rsidR="005952E3" w:rsidRPr="008E2487" w:rsidRDefault="005952E3" w:rsidP="008E2487">
            <w:pPr>
              <w:spacing w:line="240" w:lineRule="auto"/>
              <w:ind w:firstLine="0"/>
              <w:jc w:val="right"/>
              <w:rPr>
                <w:rFonts w:eastAsia="Times New Roman" w:cs="Times New Roman"/>
                <w:b/>
                <w:sz w:val="20"/>
                <w:szCs w:val="20"/>
                <w:lang w:eastAsia="pt-BR"/>
              </w:rPr>
            </w:pPr>
            <w:r w:rsidRPr="008E2487">
              <w:rPr>
                <w:rFonts w:eastAsia="Times New Roman" w:cs="Times New Roman"/>
                <w:b/>
                <w:sz w:val="20"/>
                <w:szCs w:val="20"/>
                <w:lang w:eastAsia="pt-BR"/>
              </w:rPr>
              <w:t>46</w:t>
            </w:r>
          </w:p>
        </w:tc>
      </w:tr>
    </w:tbl>
    <w:p w14:paraId="46E0E041" w14:textId="77777777" w:rsidR="000E6D60" w:rsidRPr="008E2487" w:rsidRDefault="00C54D1A" w:rsidP="008E2487">
      <w:pPr>
        <w:spacing w:line="240" w:lineRule="auto"/>
        <w:ind w:firstLine="0"/>
        <w:jc w:val="both"/>
        <w:rPr>
          <w:sz w:val="20"/>
          <w:szCs w:val="20"/>
        </w:rPr>
      </w:pPr>
      <w:r w:rsidRPr="008E2487">
        <w:rPr>
          <w:sz w:val="20"/>
          <w:szCs w:val="20"/>
        </w:rPr>
        <w:t xml:space="preserve">                                  </w:t>
      </w:r>
      <w:r w:rsidR="000E6D60" w:rsidRPr="008E2487">
        <w:rPr>
          <w:sz w:val="20"/>
          <w:szCs w:val="20"/>
        </w:rPr>
        <w:t>Fonte: elaborada a partir dos dados obtidos na pesquisa (202</w:t>
      </w:r>
      <w:r w:rsidRPr="008E2487">
        <w:rPr>
          <w:sz w:val="20"/>
          <w:szCs w:val="20"/>
        </w:rPr>
        <w:t>6</w:t>
      </w:r>
      <w:r w:rsidR="000E6D60" w:rsidRPr="008E2487">
        <w:rPr>
          <w:sz w:val="20"/>
          <w:szCs w:val="20"/>
        </w:rPr>
        <w:t>).</w:t>
      </w:r>
    </w:p>
    <w:p w14:paraId="3C07E9F7" w14:textId="77777777" w:rsidR="000E6D60" w:rsidRPr="008E2487" w:rsidRDefault="000E6D60" w:rsidP="008E2487">
      <w:pPr>
        <w:spacing w:line="240" w:lineRule="auto"/>
        <w:ind w:firstLine="0"/>
        <w:jc w:val="both"/>
      </w:pPr>
    </w:p>
    <w:p w14:paraId="16A78618" w14:textId="77777777" w:rsidR="00DA65C6" w:rsidRPr="008E2487" w:rsidRDefault="00DA65C6" w:rsidP="008E2487">
      <w:pPr>
        <w:spacing w:line="240" w:lineRule="auto"/>
        <w:ind w:firstLine="708"/>
        <w:jc w:val="both"/>
      </w:pPr>
      <w:r w:rsidRPr="008E2487">
        <w:t>O Quadro 2 apresenta os conceitos utilizados no trabalho, destacando suas definições e características principais.</w:t>
      </w:r>
    </w:p>
    <w:p w14:paraId="33D006A2" w14:textId="77777777" w:rsidR="00DA65C6" w:rsidRDefault="00DA65C6" w:rsidP="008E2487">
      <w:pPr>
        <w:spacing w:line="240" w:lineRule="auto"/>
        <w:ind w:firstLine="0"/>
        <w:jc w:val="both"/>
      </w:pPr>
    </w:p>
    <w:p w14:paraId="000F43E1" w14:textId="77777777" w:rsidR="006C11AC" w:rsidRDefault="006C11AC" w:rsidP="008E2487">
      <w:pPr>
        <w:spacing w:line="240" w:lineRule="auto"/>
        <w:ind w:firstLine="0"/>
        <w:jc w:val="both"/>
      </w:pPr>
    </w:p>
    <w:p w14:paraId="2B0D37C0" w14:textId="77777777" w:rsidR="006C11AC" w:rsidRDefault="006C11AC" w:rsidP="008E2487">
      <w:pPr>
        <w:spacing w:line="240" w:lineRule="auto"/>
        <w:ind w:firstLine="0"/>
        <w:jc w:val="both"/>
      </w:pPr>
    </w:p>
    <w:p w14:paraId="3F250109" w14:textId="77777777" w:rsidR="006C11AC" w:rsidRDefault="006C11AC" w:rsidP="008E2487">
      <w:pPr>
        <w:spacing w:line="240" w:lineRule="auto"/>
        <w:ind w:firstLine="0"/>
        <w:jc w:val="both"/>
      </w:pPr>
    </w:p>
    <w:p w14:paraId="3017AE06" w14:textId="77777777" w:rsidR="006C11AC" w:rsidRPr="008E2487" w:rsidRDefault="006C11AC" w:rsidP="008E2487">
      <w:pPr>
        <w:spacing w:line="240" w:lineRule="auto"/>
        <w:ind w:firstLine="0"/>
        <w:jc w:val="both"/>
      </w:pPr>
    </w:p>
    <w:p w14:paraId="4E9B4C5E" w14:textId="77777777" w:rsidR="000E6D60" w:rsidRPr="008E2487" w:rsidRDefault="000E6D60" w:rsidP="008E2487">
      <w:pPr>
        <w:spacing w:line="240" w:lineRule="auto"/>
        <w:ind w:firstLine="0"/>
        <w:jc w:val="both"/>
        <w:rPr>
          <w:b/>
          <w:sz w:val="20"/>
          <w:szCs w:val="20"/>
        </w:rPr>
      </w:pPr>
      <w:r w:rsidRPr="008E2487">
        <w:rPr>
          <w:b/>
          <w:sz w:val="20"/>
          <w:szCs w:val="20"/>
        </w:rPr>
        <w:t xml:space="preserve">Quadro </w:t>
      </w:r>
      <w:r w:rsidR="00970948" w:rsidRPr="008E2487">
        <w:rPr>
          <w:b/>
          <w:sz w:val="20"/>
          <w:szCs w:val="20"/>
        </w:rPr>
        <w:t>2</w:t>
      </w:r>
      <w:r w:rsidRPr="008E2487">
        <w:rPr>
          <w:b/>
          <w:sz w:val="20"/>
          <w:szCs w:val="20"/>
        </w:rPr>
        <w:t xml:space="preserve"> – Título do quadro</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7254"/>
      </w:tblGrid>
      <w:tr w:rsidR="000E6D60" w:rsidRPr="00CE25BE" w14:paraId="765556C5" w14:textId="77777777" w:rsidTr="00591CF0">
        <w:trPr>
          <w:jc w:val="center"/>
        </w:trPr>
        <w:tc>
          <w:tcPr>
            <w:tcW w:w="1025" w:type="pct"/>
            <w:vAlign w:val="center"/>
          </w:tcPr>
          <w:p w14:paraId="36CD91FC" w14:textId="77777777" w:rsidR="000E6D60" w:rsidRPr="00CE25BE" w:rsidRDefault="00591CF0" w:rsidP="008E2487">
            <w:pPr>
              <w:spacing w:line="240" w:lineRule="auto"/>
              <w:ind w:firstLine="0"/>
              <w:jc w:val="center"/>
              <w:rPr>
                <w:b/>
                <w:sz w:val="20"/>
              </w:rPr>
            </w:pPr>
            <w:r>
              <w:rPr>
                <w:b/>
                <w:sz w:val="20"/>
              </w:rPr>
              <w:t>Categoria</w:t>
            </w:r>
          </w:p>
        </w:tc>
        <w:tc>
          <w:tcPr>
            <w:tcW w:w="3975" w:type="pct"/>
            <w:vAlign w:val="center"/>
          </w:tcPr>
          <w:p w14:paraId="0766303D" w14:textId="77777777" w:rsidR="000E6D60" w:rsidRPr="00CE25BE" w:rsidRDefault="000E6D60" w:rsidP="008E2487">
            <w:pPr>
              <w:spacing w:line="240" w:lineRule="auto"/>
              <w:ind w:firstLine="0"/>
              <w:jc w:val="center"/>
              <w:rPr>
                <w:b/>
                <w:sz w:val="20"/>
              </w:rPr>
            </w:pPr>
            <w:r w:rsidRPr="00CE25BE">
              <w:rPr>
                <w:b/>
                <w:sz w:val="20"/>
              </w:rPr>
              <w:t>Definição</w:t>
            </w:r>
          </w:p>
        </w:tc>
      </w:tr>
      <w:tr w:rsidR="000E6D60" w:rsidRPr="00CE25BE" w14:paraId="0F5F42BF" w14:textId="77777777" w:rsidTr="00591CF0">
        <w:trPr>
          <w:jc w:val="center"/>
        </w:trPr>
        <w:tc>
          <w:tcPr>
            <w:tcW w:w="1025" w:type="pct"/>
            <w:vAlign w:val="center"/>
          </w:tcPr>
          <w:p w14:paraId="42EEAFC3" w14:textId="77777777" w:rsidR="000E6D60" w:rsidRPr="00C54D1A" w:rsidRDefault="000E6D60" w:rsidP="008E2487">
            <w:pPr>
              <w:spacing w:line="240" w:lineRule="auto"/>
              <w:ind w:firstLine="0"/>
              <w:jc w:val="both"/>
              <w:rPr>
                <w:b/>
                <w:sz w:val="20"/>
              </w:rPr>
            </w:pPr>
            <w:r w:rsidRPr="00C54D1A">
              <w:rPr>
                <w:b/>
                <w:sz w:val="20"/>
              </w:rPr>
              <w:t>Política econômica</w:t>
            </w:r>
          </w:p>
        </w:tc>
        <w:tc>
          <w:tcPr>
            <w:tcW w:w="3975" w:type="pct"/>
            <w:vAlign w:val="center"/>
          </w:tcPr>
          <w:p w14:paraId="59D9B0C4" w14:textId="77777777" w:rsidR="000E6D60" w:rsidRPr="00CE25BE" w:rsidRDefault="000E6D60" w:rsidP="008E2487">
            <w:pPr>
              <w:spacing w:line="240" w:lineRule="auto"/>
              <w:ind w:firstLine="0"/>
              <w:jc w:val="both"/>
              <w:rPr>
                <w:sz w:val="20"/>
              </w:rPr>
            </w:pPr>
            <w:r w:rsidRPr="00CE25BE">
              <w:rPr>
                <w:sz w:val="20"/>
              </w:rPr>
              <w:t xml:space="preserve">Conjunto de medidas tomadas pelo governo de um país com o objetivo de atuar e </w:t>
            </w:r>
            <w:r w:rsidRPr="00CE25BE">
              <w:rPr>
                <w:sz w:val="20"/>
              </w:rPr>
              <w:lastRenderedPageBreak/>
              <w:t>influir sobre os mecanismos de produção, distribuição e consumo de bens serviços.</w:t>
            </w:r>
          </w:p>
        </w:tc>
      </w:tr>
      <w:tr w:rsidR="000E6D60" w:rsidRPr="00CE25BE" w14:paraId="3E6A165D" w14:textId="77777777" w:rsidTr="00591CF0">
        <w:trPr>
          <w:jc w:val="center"/>
        </w:trPr>
        <w:tc>
          <w:tcPr>
            <w:tcW w:w="1025" w:type="pct"/>
            <w:vAlign w:val="center"/>
          </w:tcPr>
          <w:p w14:paraId="5490504F" w14:textId="77777777" w:rsidR="000E6D60" w:rsidRPr="00C54D1A" w:rsidRDefault="000E6D60" w:rsidP="008E2487">
            <w:pPr>
              <w:spacing w:line="240" w:lineRule="auto"/>
              <w:ind w:firstLine="0"/>
              <w:jc w:val="both"/>
              <w:rPr>
                <w:b/>
                <w:sz w:val="20"/>
              </w:rPr>
            </w:pPr>
            <w:r w:rsidRPr="00C54D1A">
              <w:rPr>
                <w:b/>
                <w:sz w:val="20"/>
              </w:rPr>
              <w:lastRenderedPageBreak/>
              <w:t>Economia política</w:t>
            </w:r>
          </w:p>
        </w:tc>
        <w:tc>
          <w:tcPr>
            <w:tcW w:w="3975" w:type="pct"/>
            <w:vAlign w:val="center"/>
          </w:tcPr>
          <w:p w14:paraId="3F65C602" w14:textId="77777777" w:rsidR="000E6D60" w:rsidRPr="00CE25BE" w:rsidRDefault="000E6D60" w:rsidP="008E2487">
            <w:pPr>
              <w:spacing w:line="240" w:lineRule="auto"/>
              <w:ind w:firstLine="0"/>
              <w:jc w:val="both"/>
              <w:rPr>
                <w:sz w:val="20"/>
              </w:rPr>
            </w:pPr>
            <w:r w:rsidRPr="00CE25BE">
              <w:rPr>
                <w:sz w:val="20"/>
              </w:rPr>
              <w:t>Ciência que estuda as relações sociais de produção, circulação e distribuição de bens e materiais, definindo as leis que regem tais relações.</w:t>
            </w:r>
          </w:p>
        </w:tc>
      </w:tr>
    </w:tbl>
    <w:p w14:paraId="06E8CD3F" w14:textId="77777777" w:rsidR="000E6D60" w:rsidRPr="00CE25BE" w:rsidRDefault="000E6D60" w:rsidP="008E2487">
      <w:pPr>
        <w:spacing w:line="240" w:lineRule="auto"/>
        <w:ind w:firstLine="0"/>
        <w:jc w:val="both"/>
        <w:rPr>
          <w:sz w:val="20"/>
        </w:rPr>
      </w:pPr>
      <w:r w:rsidRPr="00CE25BE">
        <w:rPr>
          <w:sz w:val="20"/>
        </w:rPr>
        <w:t>Fonte: Sandroni (2010, p. 272).</w:t>
      </w:r>
    </w:p>
    <w:p w14:paraId="2C16AD19" w14:textId="77777777" w:rsidR="00591CF0" w:rsidRDefault="00591CF0" w:rsidP="008E2487">
      <w:pPr>
        <w:spacing w:line="240" w:lineRule="auto"/>
        <w:jc w:val="both"/>
      </w:pPr>
    </w:p>
    <w:p w14:paraId="7CFB6F4C" w14:textId="77777777" w:rsidR="00C54D1A" w:rsidRDefault="00C54D1A" w:rsidP="008E2487">
      <w:pPr>
        <w:spacing w:line="240" w:lineRule="auto"/>
        <w:jc w:val="both"/>
      </w:pPr>
      <w:r>
        <w:t>Na Figura 1 temos o logotipo da FCE:</w:t>
      </w:r>
    </w:p>
    <w:p w14:paraId="3FD59307" w14:textId="77777777" w:rsidR="006C11AC" w:rsidRDefault="006C11AC" w:rsidP="008E2487">
      <w:pPr>
        <w:spacing w:line="240" w:lineRule="auto"/>
        <w:jc w:val="both"/>
      </w:pPr>
    </w:p>
    <w:p w14:paraId="21CFC113" w14:textId="08FF6568" w:rsidR="00C779A6" w:rsidRDefault="00C779A6">
      <w:pPr>
        <w:spacing w:after="200" w:line="276" w:lineRule="auto"/>
        <w:ind w:firstLine="0"/>
        <w:rPr>
          <w:b/>
          <w:bCs/>
          <w:sz w:val="20"/>
          <w:szCs w:val="20"/>
        </w:rPr>
      </w:pPr>
    </w:p>
    <w:p w14:paraId="3A2EBDFC" w14:textId="77777777" w:rsidR="00C54D1A" w:rsidRPr="005A6892" w:rsidRDefault="00C54D1A" w:rsidP="008E2487">
      <w:pPr>
        <w:pStyle w:val="Legenda"/>
        <w:rPr>
          <w:szCs w:val="20"/>
        </w:rPr>
      </w:pPr>
      <w:r w:rsidRPr="005A6892">
        <w:rPr>
          <w:szCs w:val="20"/>
        </w:rPr>
        <w:t xml:space="preserve">Figura </w:t>
      </w:r>
      <w:r w:rsidRPr="005A6892">
        <w:rPr>
          <w:szCs w:val="20"/>
        </w:rPr>
        <w:fldChar w:fldCharType="begin"/>
      </w:r>
      <w:r w:rsidRPr="005A6892">
        <w:rPr>
          <w:szCs w:val="20"/>
        </w:rPr>
        <w:instrText xml:space="preserve"> SEQ Figura \* ARABIC </w:instrText>
      </w:r>
      <w:r w:rsidRPr="005A6892">
        <w:rPr>
          <w:szCs w:val="20"/>
        </w:rPr>
        <w:fldChar w:fldCharType="separate"/>
      </w:r>
      <w:r w:rsidR="00264C85">
        <w:rPr>
          <w:noProof/>
          <w:szCs w:val="20"/>
        </w:rPr>
        <w:t>1</w:t>
      </w:r>
      <w:r w:rsidRPr="005A6892">
        <w:rPr>
          <w:szCs w:val="20"/>
        </w:rPr>
        <w:fldChar w:fldCharType="end"/>
      </w:r>
      <w:r w:rsidRPr="005A6892">
        <w:rPr>
          <w:szCs w:val="20"/>
        </w:rPr>
        <w:t xml:space="preserve"> - Exemplo de figura em PNG</w:t>
      </w:r>
    </w:p>
    <w:p w14:paraId="2E3B3C59" w14:textId="77777777" w:rsidR="00C54D1A" w:rsidRPr="005A6892" w:rsidRDefault="005A6892" w:rsidP="008E2487">
      <w:pPr>
        <w:spacing w:line="240" w:lineRule="auto"/>
        <w:jc w:val="center"/>
        <w:rPr>
          <w:sz w:val="20"/>
          <w:szCs w:val="20"/>
        </w:rPr>
      </w:pPr>
      <w:r w:rsidRPr="005A6892">
        <w:rPr>
          <w:noProof/>
          <w:sz w:val="20"/>
          <w:szCs w:val="20"/>
          <w:lang w:eastAsia="pt-BR"/>
        </w:rPr>
        <w:drawing>
          <wp:inline distT="0" distB="0" distL="0" distR="0" wp14:anchorId="67E521E8" wp14:editId="5C52B0D9">
            <wp:extent cx="2753832" cy="1630558"/>
            <wp:effectExtent l="0" t="0" r="8890"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758704" cy="1633443"/>
                    </a:xfrm>
                    <a:prstGeom prst="rect">
                      <a:avLst/>
                    </a:prstGeom>
                  </pic:spPr>
                </pic:pic>
              </a:graphicData>
            </a:graphic>
          </wp:inline>
        </w:drawing>
      </w:r>
      <w:r w:rsidR="00C54D1A" w:rsidRPr="005A6892">
        <w:rPr>
          <w:sz w:val="20"/>
          <w:szCs w:val="20"/>
        </w:rPr>
        <w:t>.</w:t>
      </w:r>
    </w:p>
    <w:p w14:paraId="3186E6F8" w14:textId="77777777" w:rsidR="005A6892" w:rsidRPr="005A6892" w:rsidRDefault="005A6892" w:rsidP="008E2487">
      <w:pPr>
        <w:spacing w:line="240" w:lineRule="auto"/>
        <w:rPr>
          <w:sz w:val="20"/>
          <w:szCs w:val="20"/>
        </w:rPr>
      </w:pPr>
      <w:r>
        <w:rPr>
          <w:sz w:val="20"/>
          <w:szCs w:val="20"/>
        </w:rPr>
        <w:t xml:space="preserve">                                             </w:t>
      </w:r>
      <w:r w:rsidRPr="005A6892">
        <w:rPr>
          <w:sz w:val="20"/>
          <w:szCs w:val="20"/>
        </w:rPr>
        <w:t>Fonte: elaboração própria</w:t>
      </w:r>
    </w:p>
    <w:p w14:paraId="1F577A42" w14:textId="77777777" w:rsidR="00C54D1A" w:rsidRDefault="00C54D1A" w:rsidP="008E2487">
      <w:pPr>
        <w:spacing w:line="240" w:lineRule="auto"/>
        <w:jc w:val="both"/>
      </w:pPr>
    </w:p>
    <w:p w14:paraId="79F9F85C" w14:textId="77777777" w:rsidR="004E7258" w:rsidRDefault="00DA65C6" w:rsidP="008E2487">
      <w:pPr>
        <w:spacing w:line="240" w:lineRule="auto"/>
        <w:ind w:firstLine="708"/>
        <w:jc w:val="both"/>
        <w:rPr>
          <w:rFonts w:eastAsia="Times New Roman" w:cs="Times New Roman"/>
          <w:szCs w:val="24"/>
          <w:lang w:eastAsia="pt-BR"/>
        </w:rPr>
      </w:pPr>
      <w:r>
        <w:rPr>
          <w:rFonts w:eastAsia="Times New Roman" w:cs="Times New Roman"/>
          <w:szCs w:val="24"/>
          <w:lang w:eastAsia="pt-BR"/>
        </w:rPr>
        <w:t>É</w:t>
      </w:r>
      <w:r w:rsidR="004E7258" w:rsidRPr="004E7258">
        <w:rPr>
          <w:rFonts w:eastAsia="Times New Roman" w:cs="Times New Roman"/>
          <w:szCs w:val="24"/>
          <w:lang w:eastAsia="pt-BR"/>
        </w:rPr>
        <w:t xml:space="preserve"> obrigatório </w:t>
      </w:r>
      <w:r w:rsidR="004E7258" w:rsidRPr="00871047">
        <w:rPr>
          <w:rFonts w:eastAsia="Times New Roman" w:cs="Times New Roman"/>
          <w:b/>
          <w:szCs w:val="24"/>
          <w:lang w:eastAsia="pt-BR"/>
        </w:rPr>
        <w:t xml:space="preserve">relacionar os achados do estudo com o aporte teórico apresentado nas seções anteriores, </w:t>
      </w:r>
      <w:r w:rsidR="004E7258" w:rsidRPr="004E7258">
        <w:rPr>
          <w:rFonts w:eastAsia="Times New Roman" w:cs="Times New Roman"/>
          <w:szCs w:val="24"/>
          <w:lang w:eastAsia="pt-BR"/>
        </w:rPr>
        <w:t>especialmente os estudos relacionados. Essa articulação deve evidenciar convergências ou divergências com a literatura, sempre com justificativa analítica.</w:t>
      </w:r>
    </w:p>
    <w:p w14:paraId="05B9DF15" w14:textId="77777777" w:rsidR="004E7258" w:rsidRDefault="004E7258" w:rsidP="008E2487">
      <w:pPr>
        <w:spacing w:line="240" w:lineRule="auto"/>
        <w:ind w:firstLine="708"/>
        <w:jc w:val="both"/>
        <w:rPr>
          <w:rFonts w:eastAsia="Times New Roman" w:cs="Times New Roman"/>
          <w:szCs w:val="24"/>
          <w:lang w:eastAsia="pt-BR"/>
        </w:rPr>
      </w:pPr>
      <w:r w:rsidRPr="004E7258">
        <w:rPr>
          <w:rFonts w:eastAsia="Times New Roman" w:cs="Times New Roman"/>
          <w:szCs w:val="24"/>
          <w:lang w:eastAsia="pt-BR"/>
        </w:rPr>
        <w:t>Para isso, pode-se utilizar a expressão “indo ao encontro de” quando há concordância com a teoria, e “contrariando” quando há discordância. Deve-se evitar o uso incorreto de “indo de encontro com”, que não é adequado nesse contexto.</w:t>
      </w:r>
    </w:p>
    <w:p w14:paraId="46AFCD45" w14:textId="77777777" w:rsidR="008E2487" w:rsidRDefault="008E2487" w:rsidP="008E2487">
      <w:pPr>
        <w:spacing w:line="240" w:lineRule="auto"/>
        <w:ind w:firstLine="708"/>
        <w:jc w:val="both"/>
        <w:rPr>
          <w:rFonts w:eastAsia="Times New Roman" w:cs="Times New Roman"/>
          <w:szCs w:val="24"/>
          <w:lang w:eastAsia="pt-BR"/>
        </w:rPr>
      </w:pPr>
    </w:p>
    <w:p w14:paraId="6162A316" w14:textId="77777777" w:rsidR="000E6D60" w:rsidRDefault="003D6957" w:rsidP="008E2487">
      <w:pPr>
        <w:pStyle w:val="Ttulo1"/>
      </w:pPr>
      <w:r>
        <w:t xml:space="preserve">5 </w:t>
      </w:r>
      <w:r w:rsidR="000E6D60">
        <w:t>CONSIDERAÇÕES FINAIS (</w:t>
      </w:r>
      <w:r w:rsidR="000E6D60" w:rsidRPr="008E2487">
        <w:rPr>
          <w:color w:val="FF0000"/>
        </w:rPr>
        <w:t>em torno de 1 página completa</w:t>
      </w:r>
      <w:r w:rsidR="000E6D60">
        <w:t>)</w:t>
      </w:r>
    </w:p>
    <w:p w14:paraId="201766B9" w14:textId="77777777" w:rsidR="004E7258" w:rsidRDefault="004E7258" w:rsidP="008E2487">
      <w:pPr>
        <w:spacing w:line="240" w:lineRule="auto"/>
        <w:jc w:val="both"/>
      </w:pPr>
    </w:p>
    <w:p w14:paraId="3CCC97FB" w14:textId="77777777" w:rsidR="004E7258" w:rsidRDefault="004E7258" w:rsidP="008E2487">
      <w:pPr>
        <w:spacing w:line="240" w:lineRule="auto"/>
        <w:jc w:val="both"/>
      </w:pPr>
      <w:r>
        <w:t>As considerações finais devem iniciar com a retomada do objetivo do estudo em um parágrafo inicial, seguida da apresentação dos principais resultados em dois ou três parágrafos, sempre de forma interpretativa e sem uso de números, evidenciando o que foi encontrado em relação ao objetivo proposto.</w:t>
      </w:r>
    </w:p>
    <w:p w14:paraId="0FEF4AAF" w14:textId="77777777" w:rsidR="004E7258" w:rsidRDefault="004E7258" w:rsidP="008E2487">
      <w:pPr>
        <w:spacing w:line="240" w:lineRule="auto"/>
        <w:jc w:val="both"/>
      </w:pPr>
      <w:r>
        <w:t>Em seguida, deve-se apresentar a contribuição do estudo, respondendo à pergunta “e daí?”, podendo ser estruturada em dimensões como: contribuição teórica, empírica, prática e implicações para a área e para a sociedade.</w:t>
      </w:r>
    </w:p>
    <w:p w14:paraId="6A10CE86" w14:textId="77777777" w:rsidR="004E7258" w:rsidRDefault="004E7258" w:rsidP="008E2487">
      <w:pPr>
        <w:spacing w:line="240" w:lineRule="auto"/>
        <w:jc w:val="both"/>
      </w:pPr>
      <w:r>
        <w:t xml:space="preserve">Por fim, devem ser indicadas as limitações da pesquisa, seguidas de sugestões para estudos futuros, derivadas diretamente dessas limitações. </w:t>
      </w:r>
    </w:p>
    <w:p w14:paraId="21CFD84D" w14:textId="77777777" w:rsidR="000E6D60" w:rsidRDefault="004E7258" w:rsidP="008E2487">
      <w:pPr>
        <w:spacing w:line="240" w:lineRule="auto"/>
        <w:jc w:val="both"/>
      </w:pPr>
      <w:r>
        <w:t>Após essa seção, deve-se manter apenas uma linha em branco antes das referências, conforme as normas da ABNT.</w:t>
      </w:r>
    </w:p>
    <w:p w14:paraId="3DA9D1D9" w14:textId="77777777" w:rsidR="00DA65C6" w:rsidRDefault="00DA65C6" w:rsidP="008E2487">
      <w:pPr>
        <w:spacing w:line="240" w:lineRule="auto"/>
        <w:jc w:val="both"/>
      </w:pPr>
    </w:p>
    <w:p w14:paraId="1F14159E" w14:textId="77777777" w:rsidR="006C11AC" w:rsidRDefault="006C11AC" w:rsidP="008E2487">
      <w:pPr>
        <w:ind w:firstLine="0"/>
        <w:jc w:val="center"/>
        <w:rPr>
          <w:b/>
        </w:rPr>
      </w:pPr>
    </w:p>
    <w:p w14:paraId="464ED8FE" w14:textId="77777777" w:rsidR="006C11AC" w:rsidRDefault="006C11AC">
      <w:pPr>
        <w:spacing w:after="200" w:line="276" w:lineRule="auto"/>
        <w:ind w:firstLine="0"/>
        <w:rPr>
          <w:b/>
        </w:rPr>
      </w:pPr>
      <w:r>
        <w:rPr>
          <w:b/>
        </w:rPr>
        <w:br w:type="page"/>
      </w:r>
    </w:p>
    <w:p w14:paraId="36E43D70" w14:textId="608E1880" w:rsidR="00CA74E8" w:rsidRPr="00085E81" w:rsidRDefault="000E6D60" w:rsidP="008E2487">
      <w:pPr>
        <w:ind w:firstLine="0"/>
        <w:jc w:val="center"/>
        <w:rPr>
          <w:b/>
        </w:rPr>
      </w:pPr>
      <w:r w:rsidRPr="00085E81">
        <w:rPr>
          <w:b/>
        </w:rPr>
        <w:lastRenderedPageBreak/>
        <w:t>REFERÊNCIAS</w:t>
      </w:r>
    </w:p>
    <w:p w14:paraId="6D15AFBA" w14:textId="77777777" w:rsidR="000E6D60" w:rsidRPr="00085E81" w:rsidRDefault="00CA74E8" w:rsidP="008E2487">
      <w:pPr>
        <w:jc w:val="center"/>
        <w:rPr>
          <w:b/>
          <w:color w:val="FF0000"/>
        </w:rPr>
      </w:pPr>
      <w:r w:rsidRPr="00085E81">
        <w:rPr>
          <w:b/>
          <w:color w:val="FF0000"/>
        </w:rPr>
        <w:t>(título não numerado – centralizado)</w:t>
      </w:r>
    </w:p>
    <w:p w14:paraId="74035BB1" w14:textId="77777777" w:rsidR="003D6957" w:rsidRDefault="003D6957" w:rsidP="008E2487">
      <w:pPr>
        <w:pStyle w:val="NormalWeb"/>
        <w:numPr>
          <w:ilvl w:val="0"/>
          <w:numId w:val="16"/>
        </w:numPr>
        <w:spacing w:before="0" w:beforeAutospacing="0" w:after="0" w:afterAutospacing="0"/>
        <w:ind w:left="284" w:hanging="284"/>
        <w:jc w:val="both"/>
      </w:pPr>
      <w:r>
        <w:t xml:space="preserve">As referências devem ser apresentadas em </w:t>
      </w:r>
      <w:r>
        <w:rPr>
          <w:rStyle w:val="Forte"/>
        </w:rPr>
        <w:t>ordem alfabética</w:t>
      </w:r>
      <w:r>
        <w:t xml:space="preserve"> pelo sobrenome do autor ou, na ausência deste, pelo título.</w:t>
      </w:r>
    </w:p>
    <w:p w14:paraId="3FE18F82" w14:textId="77777777" w:rsidR="003D6957" w:rsidRDefault="003D6957" w:rsidP="008E2487">
      <w:pPr>
        <w:pStyle w:val="NormalWeb"/>
        <w:numPr>
          <w:ilvl w:val="0"/>
          <w:numId w:val="16"/>
        </w:numPr>
        <w:spacing w:before="0" w:beforeAutospacing="0" w:after="0" w:afterAutospacing="0"/>
        <w:ind w:left="284" w:hanging="284"/>
        <w:jc w:val="both"/>
      </w:pPr>
      <w:r>
        <w:t xml:space="preserve">Devem estar </w:t>
      </w:r>
      <w:r>
        <w:rPr>
          <w:rStyle w:val="Forte"/>
        </w:rPr>
        <w:t>alinhadas à margem esquerda</w:t>
      </w:r>
      <w:r>
        <w:t xml:space="preserve">, com </w:t>
      </w:r>
      <w:r>
        <w:rPr>
          <w:rStyle w:val="Forte"/>
        </w:rPr>
        <w:t>espaçamento simples</w:t>
      </w:r>
      <w:r>
        <w:t xml:space="preserve"> entrelinhas e </w:t>
      </w:r>
      <w:r>
        <w:rPr>
          <w:rStyle w:val="Forte"/>
        </w:rPr>
        <w:t>uma linha em branco</w:t>
      </w:r>
      <w:r>
        <w:t xml:space="preserve"> separando cada referência.</w:t>
      </w:r>
    </w:p>
    <w:p w14:paraId="4B4B51F5" w14:textId="77777777" w:rsidR="003D6957" w:rsidRDefault="003D6957" w:rsidP="008E2487">
      <w:pPr>
        <w:pStyle w:val="NormalWeb"/>
        <w:numPr>
          <w:ilvl w:val="0"/>
          <w:numId w:val="16"/>
        </w:numPr>
        <w:spacing w:before="0" w:beforeAutospacing="0" w:after="0" w:afterAutospacing="0"/>
        <w:ind w:left="284" w:hanging="284"/>
        <w:jc w:val="both"/>
      </w:pPr>
      <w:r>
        <w:t xml:space="preserve">O </w:t>
      </w:r>
      <w:r>
        <w:rPr>
          <w:rStyle w:val="Forte"/>
        </w:rPr>
        <w:t>destaque tipográfico (negrito)</w:t>
      </w:r>
      <w:r>
        <w:t xml:space="preserve"> deve ser utilizado </w:t>
      </w:r>
      <w:r>
        <w:rPr>
          <w:rStyle w:val="Forte"/>
        </w:rPr>
        <w:t>apenas no título da obra como um todo</w:t>
      </w:r>
      <w:r>
        <w:t>, mantendo um padrão uniforme em todas as referências.</w:t>
      </w:r>
    </w:p>
    <w:p w14:paraId="2393F4C7" w14:textId="77777777" w:rsidR="003D6957" w:rsidRDefault="003D6957" w:rsidP="008E2487">
      <w:pPr>
        <w:pStyle w:val="NormalWeb"/>
        <w:numPr>
          <w:ilvl w:val="0"/>
          <w:numId w:val="16"/>
        </w:numPr>
        <w:spacing w:before="0" w:beforeAutospacing="0" w:after="0" w:afterAutospacing="0"/>
        <w:ind w:left="284" w:hanging="284"/>
        <w:jc w:val="both"/>
      </w:pPr>
      <w:r>
        <w:t xml:space="preserve">Quanto à autoria, deve-se optar por </w:t>
      </w:r>
      <w:r>
        <w:rPr>
          <w:rStyle w:val="Forte"/>
        </w:rPr>
        <w:t>um único padrão</w:t>
      </w:r>
      <w:r>
        <w:t>: ou todos os nomes por extenso, ou todos abreviados.</w:t>
      </w:r>
    </w:p>
    <w:p w14:paraId="7E2248C9" w14:textId="77777777" w:rsidR="003D6957" w:rsidRDefault="003D6957" w:rsidP="008E2487">
      <w:pPr>
        <w:pStyle w:val="NormalWeb"/>
        <w:numPr>
          <w:ilvl w:val="0"/>
          <w:numId w:val="16"/>
        </w:numPr>
        <w:spacing w:before="0" w:beforeAutospacing="0" w:after="0" w:afterAutospacing="0"/>
        <w:ind w:left="284" w:hanging="284"/>
        <w:jc w:val="both"/>
      </w:pPr>
      <w:r>
        <w:t xml:space="preserve">Mesmo que no texto seja </w:t>
      </w:r>
      <w:r w:rsidR="004E7258">
        <w:t>utilizada a expressão</w:t>
      </w:r>
      <w:r>
        <w:t xml:space="preserve"> </w:t>
      </w:r>
      <w:r>
        <w:rPr>
          <w:rStyle w:val="nfase"/>
        </w:rPr>
        <w:t>et al.</w:t>
      </w:r>
      <w:r>
        <w:t xml:space="preserve">, na lista de referências é </w:t>
      </w:r>
      <w:r>
        <w:rPr>
          <w:rStyle w:val="Forte"/>
        </w:rPr>
        <w:t>obrigatório indicar todos os autores da obra</w:t>
      </w:r>
      <w:r>
        <w:t>.</w:t>
      </w:r>
    </w:p>
    <w:p w14:paraId="044F46B4" w14:textId="77777777" w:rsidR="003D6957" w:rsidRDefault="003D6957" w:rsidP="008E2487">
      <w:pPr>
        <w:pStyle w:val="NormalWeb"/>
        <w:numPr>
          <w:ilvl w:val="0"/>
          <w:numId w:val="16"/>
        </w:numPr>
        <w:spacing w:before="0" w:beforeAutospacing="0" w:after="0" w:afterAutospacing="0"/>
        <w:ind w:left="284" w:hanging="284"/>
        <w:jc w:val="both"/>
      </w:pPr>
      <w:r>
        <w:t xml:space="preserve">É fundamental </w:t>
      </w:r>
      <w:r>
        <w:rPr>
          <w:rStyle w:val="Forte"/>
        </w:rPr>
        <w:t>revisar a formatação de cada referência</w:t>
      </w:r>
      <w:r>
        <w:t xml:space="preserve">, garantindo que esteja de acordo com o tipo de documento, bem como conferir a </w:t>
      </w:r>
      <w:r>
        <w:rPr>
          <w:rStyle w:val="Forte"/>
        </w:rPr>
        <w:t>grafia correta dos nomes dos autores</w:t>
      </w:r>
      <w:r w:rsidR="004E7258">
        <w:rPr>
          <w:rStyle w:val="Forte"/>
        </w:rPr>
        <w:t xml:space="preserve"> </w:t>
      </w:r>
      <w:r w:rsidR="004E7258" w:rsidRPr="004E7258">
        <w:rPr>
          <w:rStyle w:val="Forte"/>
          <w:b w:val="0"/>
        </w:rPr>
        <w:t xml:space="preserve">(Filho, Neto </w:t>
      </w:r>
      <w:r w:rsidR="004E7258">
        <w:rPr>
          <w:rStyle w:val="Forte"/>
          <w:b w:val="0"/>
        </w:rPr>
        <w:t>ou</w:t>
      </w:r>
      <w:r w:rsidR="004E7258" w:rsidRPr="004E7258">
        <w:rPr>
          <w:rStyle w:val="Forte"/>
          <w:b w:val="0"/>
        </w:rPr>
        <w:t xml:space="preserve"> Júnior não são sobrenomes e sim parentesco</w:t>
      </w:r>
      <w:r w:rsidR="004E7258">
        <w:rPr>
          <w:rStyle w:val="Forte"/>
          <w:b w:val="0"/>
        </w:rPr>
        <w:t>! N</w:t>
      </w:r>
      <w:r w:rsidR="004E7258" w:rsidRPr="004E7258">
        <w:rPr>
          <w:rStyle w:val="Forte"/>
          <w:b w:val="0"/>
        </w:rPr>
        <w:t>unca entrar pela preposição: Da Silva ou Dos Santos)</w:t>
      </w:r>
      <w:r w:rsidRPr="004E7258">
        <w:t>.</w:t>
      </w:r>
    </w:p>
    <w:p w14:paraId="70580848" w14:textId="77777777" w:rsidR="003D6957" w:rsidRDefault="003D6957" w:rsidP="008E2487">
      <w:pPr>
        <w:pStyle w:val="NormalWeb"/>
        <w:numPr>
          <w:ilvl w:val="0"/>
          <w:numId w:val="16"/>
        </w:numPr>
        <w:spacing w:before="0" w:beforeAutospacing="0" w:after="0" w:afterAutospacing="0"/>
        <w:ind w:left="284" w:hanging="284"/>
        <w:jc w:val="both"/>
      </w:pPr>
      <w:r>
        <w:t xml:space="preserve">Caso sejam utilizados </w:t>
      </w:r>
      <w:r>
        <w:rPr>
          <w:rStyle w:val="Forte"/>
        </w:rPr>
        <w:t>elementos complementares</w:t>
      </w:r>
      <w:r>
        <w:t xml:space="preserve"> (como número de páginas, série, etc.), estes devem ser aplicados de forma </w:t>
      </w:r>
      <w:r>
        <w:rPr>
          <w:rStyle w:val="Forte"/>
        </w:rPr>
        <w:t>padronizada em todas as referências do mesmo tipo</w:t>
      </w:r>
      <w:r>
        <w:t>.</w:t>
      </w:r>
    </w:p>
    <w:p w14:paraId="7C42A864" w14:textId="77777777" w:rsidR="003D6957" w:rsidRDefault="003D6957" w:rsidP="008E2487">
      <w:pPr>
        <w:pStyle w:val="NormalWeb"/>
        <w:numPr>
          <w:ilvl w:val="0"/>
          <w:numId w:val="16"/>
        </w:numPr>
        <w:spacing w:before="0" w:beforeAutospacing="0" w:after="0" w:afterAutospacing="0"/>
        <w:ind w:left="284" w:hanging="284"/>
        <w:jc w:val="both"/>
      </w:pPr>
      <w:r>
        <w:t xml:space="preserve">Para documentos disponíveis online, é obrigatório incluir a </w:t>
      </w:r>
      <w:r>
        <w:rPr>
          <w:rStyle w:val="Forte"/>
        </w:rPr>
        <w:t>localização eletrônica (link)</w:t>
      </w:r>
      <w:r>
        <w:t xml:space="preserve"> e a </w:t>
      </w:r>
      <w:r>
        <w:rPr>
          <w:rStyle w:val="Forte"/>
        </w:rPr>
        <w:t>data de acesso</w:t>
      </w:r>
      <w:r>
        <w:t>.</w:t>
      </w:r>
    </w:p>
    <w:p w14:paraId="2442F672" w14:textId="77777777" w:rsidR="000E6D60" w:rsidRDefault="000E6D60" w:rsidP="008E2487">
      <w:pPr>
        <w:spacing w:line="240" w:lineRule="auto"/>
        <w:jc w:val="both"/>
      </w:pPr>
    </w:p>
    <w:p w14:paraId="37F53F78" w14:textId="77777777" w:rsidR="005A6892" w:rsidRPr="00EA6305" w:rsidRDefault="005A6892" w:rsidP="00543749">
      <w:pPr>
        <w:pBdr>
          <w:top w:val="nil"/>
          <w:left w:val="nil"/>
          <w:bottom w:val="nil"/>
          <w:right w:val="nil"/>
          <w:between w:val="nil"/>
        </w:pBdr>
        <w:shd w:val="clear" w:color="auto" w:fill="D9D9D9" w:themeFill="background1" w:themeFillShade="D9"/>
        <w:spacing w:line="240" w:lineRule="auto"/>
        <w:ind w:firstLine="0"/>
        <w:rPr>
          <w:b/>
          <w:bCs/>
        </w:rPr>
      </w:pPr>
      <w:r w:rsidRPr="00EA6305">
        <w:rPr>
          <w:b/>
          <w:bCs/>
        </w:rPr>
        <w:t xml:space="preserve">ATÉ TRÊS AUTORES </w:t>
      </w:r>
    </w:p>
    <w:p w14:paraId="6F3463CA" w14:textId="77777777" w:rsidR="006C11AC" w:rsidRDefault="006C11AC" w:rsidP="008E2487">
      <w:pPr>
        <w:pBdr>
          <w:top w:val="nil"/>
          <w:left w:val="nil"/>
          <w:bottom w:val="nil"/>
          <w:right w:val="nil"/>
          <w:between w:val="nil"/>
        </w:pBdr>
        <w:spacing w:line="240" w:lineRule="auto"/>
        <w:ind w:firstLine="0"/>
      </w:pPr>
    </w:p>
    <w:p w14:paraId="055A1608" w14:textId="220D3198" w:rsidR="005A6892" w:rsidRDefault="005A6892" w:rsidP="008E2487">
      <w:pPr>
        <w:pBdr>
          <w:top w:val="nil"/>
          <w:left w:val="nil"/>
          <w:bottom w:val="nil"/>
          <w:right w:val="nil"/>
          <w:between w:val="nil"/>
        </w:pBdr>
        <w:spacing w:line="240" w:lineRule="auto"/>
        <w:ind w:firstLine="0"/>
      </w:pPr>
      <w:r>
        <w:t xml:space="preserve">FIGUEIREDO, E.; NETTO JUNIOR, J. P. S.; PORTO JUNIOR, S. S. Distribuição, mobilidade e polarização de renda no Brasil: 1987 a 2003. </w:t>
      </w:r>
      <w:r w:rsidRPr="00EA6305">
        <w:rPr>
          <w:b/>
          <w:bCs/>
        </w:rPr>
        <w:t>Revista Brasileira de Economia</w:t>
      </w:r>
      <w:r>
        <w:t xml:space="preserve">, Rio de Janeiro, v. 61, n. 1, p. 3–26, 2007. Disponível em: https://doi.org/10.1590/S0034-71402007000100002. Acesso em: 20 abr. 2026. </w:t>
      </w:r>
    </w:p>
    <w:p w14:paraId="6C0BE08F" w14:textId="77777777" w:rsidR="005A6892" w:rsidRDefault="005A6892" w:rsidP="008E2487">
      <w:pPr>
        <w:pBdr>
          <w:top w:val="nil"/>
          <w:left w:val="nil"/>
          <w:bottom w:val="nil"/>
          <w:right w:val="nil"/>
          <w:between w:val="nil"/>
        </w:pBdr>
        <w:spacing w:line="240" w:lineRule="auto"/>
        <w:ind w:firstLine="0"/>
      </w:pPr>
    </w:p>
    <w:p w14:paraId="1EB2BBDF" w14:textId="77777777" w:rsidR="005A6892" w:rsidRDefault="005A6892" w:rsidP="008E2487">
      <w:pPr>
        <w:pBdr>
          <w:top w:val="nil"/>
          <w:left w:val="nil"/>
          <w:bottom w:val="nil"/>
          <w:right w:val="nil"/>
          <w:between w:val="nil"/>
        </w:pBdr>
        <w:spacing w:line="240" w:lineRule="auto"/>
        <w:ind w:firstLine="0"/>
      </w:pPr>
      <w:r w:rsidRPr="001E1F1A">
        <w:t xml:space="preserve">GREMAUD, A. P.; VASCONCELLOS, M. A. S. de; TONETO JUNIOR, R. </w:t>
      </w:r>
      <w:r w:rsidRPr="001E1F1A">
        <w:rPr>
          <w:b/>
          <w:bCs/>
        </w:rPr>
        <w:t>Economia brasileira contemporânea</w:t>
      </w:r>
      <w:r w:rsidRPr="001E1F1A">
        <w:t>. 7. ed. São Paulo: Atlas, 2007.</w:t>
      </w:r>
      <w:r>
        <w:t xml:space="preserve"> </w:t>
      </w:r>
    </w:p>
    <w:p w14:paraId="49DE1F78" w14:textId="77777777" w:rsidR="005A6892" w:rsidRDefault="005A6892" w:rsidP="008E2487">
      <w:pPr>
        <w:pBdr>
          <w:top w:val="nil"/>
          <w:left w:val="nil"/>
          <w:bottom w:val="nil"/>
          <w:right w:val="nil"/>
          <w:between w:val="nil"/>
        </w:pBdr>
        <w:spacing w:line="240" w:lineRule="auto"/>
        <w:ind w:firstLine="0"/>
      </w:pPr>
    </w:p>
    <w:p w14:paraId="696A270B" w14:textId="77777777" w:rsidR="005A6892" w:rsidRDefault="005A6892" w:rsidP="008E2487">
      <w:pPr>
        <w:pBdr>
          <w:top w:val="nil"/>
          <w:left w:val="nil"/>
          <w:bottom w:val="nil"/>
          <w:right w:val="nil"/>
          <w:between w:val="nil"/>
        </w:pBdr>
        <w:spacing w:line="240" w:lineRule="auto"/>
        <w:ind w:firstLine="0"/>
      </w:pPr>
      <w:r>
        <w:t xml:space="preserve">SAMPAIO, A. Brasil tem melhora no IDH, mas retrocede em ranking da ONU em 2022. </w:t>
      </w:r>
      <w:r w:rsidRPr="005A6892">
        <w:rPr>
          <w:b/>
        </w:rPr>
        <w:t>CNN Brasil</w:t>
      </w:r>
      <w:r>
        <w:t xml:space="preserve">, São Paulo, 13 mar. 2024. Economia. Disponível em: </w:t>
      </w:r>
      <w:r w:rsidRPr="001E1F1A">
        <w:t>https://www.cnnbrasil.com.br/economia/macroeconomia/brasil-tem-melhora-no-idh-mas-retrocede-em-ranking-da-onu-em-2022/</w:t>
      </w:r>
      <w:r>
        <w:t xml:space="preserve">. Acesso em: 6 maio 2026. </w:t>
      </w:r>
    </w:p>
    <w:p w14:paraId="2868B2C7" w14:textId="77777777" w:rsidR="005A6892" w:rsidRDefault="005A6892" w:rsidP="008E2487">
      <w:pPr>
        <w:pBdr>
          <w:top w:val="nil"/>
          <w:left w:val="nil"/>
          <w:bottom w:val="nil"/>
          <w:right w:val="nil"/>
          <w:between w:val="nil"/>
        </w:pBdr>
        <w:spacing w:line="240" w:lineRule="auto"/>
        <w:ind w:firstLine="0"/>
      </w:pPr>
    </w:p>
    <w:p w14:paraId="539F57B4" w14:textId="77777777" w:rsidR="005A6892" w:rsidRDefault="005A6892" w:rsidP="008E2487">
      <w:pPr>
        <w:pBdr>
          <w:top w:val="nil"/>
          <w:left w:val="nil"/>
          <w:bottom w:val="nil"/>
          <w:right w:val="nil"/>
          <w:between w:val="nil"/>
        </w:pBdr>
        <w:spacing w:line="240" w:lineRule="auto"/>
        <w:ind w:firstLine="0"/>
      </w:pPr>
      <w:r>
        <w:t xml:space="preserve">SAXENIAN, A. </w:t>
      </w:r>
      <w:r w:rsidRPr="00EA6305">
        <w:rPr>
          <w:b/>
          <w:bCs/>
        </w:rPr>
        <w:t>The new argonauts</w:t>
      </w:r>
      <w:r>
        <w:t xml:space="preserve">: regional advantage in a global economy. Cambridge, MA: Harvard University Press, 2006. Disponível em: https://www.hup. harvard.edu/catalog. php?isbn=9780674025660. Acesso em: 6 maio 2026. </w:t>
      </w:r>
    </w:p>
    <w:p w14:paraId="22F4854F" w14:textId="77777777" w:rsidR="005A6892" w:rsidRDefault="005A6892" w:rsidP="008E2487">
      <w:pPr>
        <w:pBdr>
          <w:top w:val="nil"/>
          <w:left w:val="nil"/>
          <w:bottom w:val="nil"/>
          <w:right w:val="nil"/>
          <w:between w:val="nil"/>
        </w:pBdr>
        <w:spacing w:line="240" w:lineRule="auto"/>
        <w:ind w:firstLine="0"/>
      </w:pPr>
    </w:p>
    <w:p w14:paraId="19AAF747" w14:textId="77777777" w:rsidR="005A6892" w:rsidRDefault="005A6892" w:rsidP="008E2487">
      <w:pPr>
        <w:pBdr>
          <w:top w:val="nil"/>
          <w:left w:val="nil"/>
          <w:bottom w:val="nil"/>
          <w:right w:val="nil"/>
          <w:between w:val="nil"/>
        </w:pBdr>
        <w:spacing w:line="240" w:lineRule="auto"/>
        <w:ind w:firstLine="0"/>
      </w:pPr>
      <w:r>
        <w:t xml:space="preserve">VARIAN, H. R. </w:t>
      </w:r>
      <w:r w:rsidRPr="00EA6305">
        <w:rPr>
          <w:b/>
          <w:bCs/>
        </w:rPr>
        <w:t>Microeconomia</w:t>
      </w:r>
      <w:r>
        <w:t xml:space="preserve">: uma abordagem moderna. Rio de Janeiro: Elsevier, 2016. </w:t>
      </w:r>
    </w:p>
    <w:p w14:paraId="4EDD0E86" w14:textId="77777777" w:rsidR="00DA65C6" w:rsidRDefault="00DA65C6" w:rsidP="008E2487">
      <w:pPr>
        <w:pBdr>
          <w:top w:val="nil"/>
          <w:left w:val="nil"/>
          <w:bottom w:val="nil"/>
          <w:right w:val="nil"/>
          <w:between w:val="nil"/>
        </w:pBdr>
        <w:spacing w:line="240" w:lineRule="auto"/>
        <w:ind w:firstLine="0"/>
        <w:rPr>
          <w:b/>
          <w:bCs/>
        </w:rPr>
      </w:pPr>
    </w:p>
    <w:p w14:paraId="1182F935" w14:textId="00673FF2" w:rsidR="005A6892" w:rsidRPr="00EA6305" w:rsidRDefault="00543749" w:rsidP="00543749">
      <w:pPr>
        <w:pBdr>
          <w:top w:val="nil"/>
          <w:left w:val="nil"/>
          <w:bottom w:val="nil"/>
          <w:right w:val="nil"/>
          <w:between w:val="nil"/>
        </w:pBdr>
        <w:shd w:val="clear" w:color="auto" w:fill="D9D9D9" w:themeFill="background1" w:themeFillShade="D9"/>
        <w:spacing w:line="240" w:lineRule="auto"/>
        <w:ind w:firstLine="0"/>
        <w:rPr>
          <w:b/>
          <w:bCs/>
        </w:rPr>
      </w:pPr>
      <w:r>
        <w:rPr>
          <w:b/>
          <w:bCs/>
        </w:rPr>
        <w:t>A PARTIR DE QUATRO</w:t>
      </w:r>
      <w:r w:rsidR="00871047">
        <w:rPr>
          <w:b/>
          <w:bCs/>
        </w:rPr>
        <w:t xml:space="preserve"> </w:t>
      </w:r>
      <w:r w:rsidR="005A6892" w:rsidRPr="00EA6305">
        <w:rPr>
          <w:b/>
          <w:bCs/>
        </w:rPr>
        <w:t>AUTORES</w:t>
      </w:r>
    </w:p>
    <w:p w14:paraId="689F2784" w14:textId="77777777" w:rsidR="005A6892" w:rsidRDefault="005A6892" w:rsidP="008E2487">
      <w:pPr>
        <w:pBdr>
          <w:top w:val="nil"/>
          <w:left w:val="nil"/>
          <w:bottom w:val="nil"/>
          <w:right w:val="nil"/>
          <w:between w:val="nil"/>
        </w:pBdr>
        <w:spacing w:line="240" w:lineRule="auto"/>
        <w:ind w:firstLine="0"/>
      </w:pPr>
    </w:p>
    <w:p w14:paraId="3CBBD4CF" w14:textId="77777777" w:rsidR="005A6892" w:rsidRDefault="005A6892" w:rsidP="008E2487">
      <w:pPr>
        <w:pBdr>
          <w:top w:val="nil"/>
          <w:left w:val="nil"/>
          <w:bottom w:val="nil"/>
          <w:right w:val="nil"/>
          <w:between w:val="nil"/>
        </w:pBdr>
        <w:spacing w:line="240" w:lineRule="auto"/>
        <w:ind w:firstLine="0"/>
      </w:pPr>
      <w:r>
        <w:t xml:space="preserve">Quando houver quatro ou mais autores, deve-se indicar todos. No texto, usar a expressão </w:t>
      </w:r>
      <w:r w:rsidRPr="005A6892">
        <w:rPr>
          <w:i/>
        </w:rPr>
        <w:t>et al</w:t>
      </w:r>
      <w:r>
        <w:t xml:space="preserve">. </w:t>
      </w:r>
    </w:p>
    <w:p w14:paraId="0CDFEB95" w14:textId="77777777" w:rsidR="005A6892" w:rsidRDefault="005A6892" w:rsidP="008E2487">
      <w:pPr>
        <w:pBdr>
          <w:top w:val="nil"/>
          <w:left w:val="nil"/>
          <w:bottom w:val="nil"/>
          <w:right w:val="nil"/>
          <w:between w:val="nil"/>
        </w:pBdr>
        <w:spacing w:line="240" w:lineRule="auto"/>
        <w:ind w:firstLine="0"/>
      </w:pPr>
    </w:p>
    <w:p w14:paraId="055D7991" w14:textId="77777777" w:rsidR="005A6892" w:rsidRDefault="005A6892" w:rsidP="008E2487">
      <w:pPr>
        <w:pBdr>
          <w:top w:val="nil"/>
          <w:left w:val="nil"/>
          <w:bottom w:val="nil"/>
          <w:right w:val="nil"/>
          <w:between w:val="nil"/>
        </w:pBdr>
        <w:spacing w:line="240" w:lineRule="auto"/>
        <w:ind w:firstLine="0"/>
      </w:pPr>
      <w:r>
        <w:t xml:space="preserve">ANDRADE, P.; GALÍ, J.; LE BIHAN, H.; MATHERON, J. The optimal inflation target and the natural rate of interest. </w:t>
      </w:r>
      <w:r w:rsidRPr="00EA6305">
        <w:rPr>
          <w:b/>
          <w:bCs/>
        </w:rPr>
        <w:t>Brookings Papers on Economic Activity</w:t>
      </w:r>
      <w:r>
        <w:t xml:space="preserve">, Washington, DC, v. 50, </w:t>
      </w:r>
      <w:r>
        <w:lastRenderedPageBreak/>
        <w:t xml:space="preserve">n. 2, p. 173-255, 2019. Disponível em: https: //www.brookings.edu/articles/the-optimal-inflation-target-and-the-natural-rate-of-interest/. Acesso em: 25 abr. 2026. </w:t>
      </w:r>
    </w:p>
    <w:p w14:paraId="6E0D5942" w14:textId="77777777" w:rsidR="005A6892" w:rsidRDefault="005A6892" w:rsidP="008E2487">
      <w:pPr>
        <w:pBdr>
          <w:top w:val="nil"/>
          <w:left w:val="nil"/>
          <w:bottom w:val="nil"/>
          <w:right w:val="nil"/>
          <w:between w:val="nil"/>
        </w:pBdr>
        <w:spacing w:line="240" w:lineRule="auto"/>
        <w:ind w:firstLine="0"/>
      </w:pPr>
    </w:p>
    <w:p w14:paraId="112631EA" w14:textId="77777777" w:rsidR="005A6892" w:rsidRDefault="005A6892" w:rsidP="008E2487">
      <w:pPr>
        <w:pBdr>
          <w:top w:val="nil"/>
          <w:left w:val="nil"/>
          <w:bottom w:val="nil"/>
          <w:right w:val="nil"/>
          <w:between w:val="nil"/>
        </w:pBdr>
        <w:spacing w:line="240" w:lineRule="auto"/>
        <w:ind w:firstLine="0"/>
      </w:pPr>
      <w:r>
        <w:t xml:space="preserve">CUNHA, A. M.; LÉLIS, M. T. C.; HAINES, A. E. F.; FRANKE, L. Exports of manufactured goods and structural change: Brazil in the face of Chinese competition. </w:t>
      </w:r>
      <w:r w:rsidRPr="00EA6305">
        <w:rPr>
          <w:b/>
          <w:bCs/>
        </w:rPr>
        <w:t xml:space="preserve">Structural Change and Economic Dynamics, </w:t>
      </w:r>
      <w:r>
        <w:t xml:space="preserve">Amsterdam, v. 64, p. 1–12, 2023. Disponível em: https://doi.org/10.1016/j.strueco.2022.11.002. Acesso em: 20 out. 2024. </w:t>
      </w:r>
    </w:p>
    <w:p w14:paraId="01559815" w14:textId="77777777" w:rsidR="005A6892" w:rsidRDefault="005A6892" w:rsidP="008E2487">
      <w:pPr>
        <w:pBdr>
          <w:top w:val="nil"/>
          <w:left w:val="nil"/>
          <w:bottom w:val="nil"/>
          <w:right w:val="nil"/>
          <w:between w:val="nil"/>
        </w:pBdr>
        <w:spacing w:line="240" w:lineRule="auto"/>
        <w:ind w:firstLine="0"/>
      </w:pPr>
    </w:p>
    <w:p w14:paraId="4BB80856" w14:textId="77777777" w:rsidR="005A6892" w:rsidRDefault="005A6892" w:rsidP="008E2487">
      <w:pPr>
        <w:pBdr>
          <w:top w:val="nil"/>
          <w:left w:val="nil"/>
          <w:bottom w:val="nil"/>
          <w:right w:val="nil"/>
          <w:between w:val="nil"/>
        </w:pBdr>
        <w:spacing w:line="240" w:lineRule="auto"/>
        <w:ind w:firstLine="0"/>
      </w:pPr>
      <w:r w:rsidRPr="00DA65C6">
        <w:rPr>
          <w:b/>
        </w:rPr>
        <w:t>No texto:</w:t>
      </w:r>
      <w:r>
        <w:t xml:space="preserve"> Cunha </w:t>
      </w:r>
      <w:r w:rsidRPr="00EA6305">
        <w:rPr>
          <w:i/>
          <w:iCs/>
        </w:rPr>
        <w:t>et al.</w:t>
      </w:r>
      <w:r>
        <w:t xml:space="preserve"> (2023) comparam .... </w:t>
      </w:r>
    </w:p>
    <w:p w14:paraId="6E24B99C" w14:textId="77777777" w:rsidR="005A6892" w:rsidRDefault="005A6892" w:rsidP="008E2487">
      <w:pPr>
        <w:pBdr>
          <w:top w:val="nil"/>
          <w:left w:val="nil"/>
          <w:bottom w:val="nil"/>
          <w:right w:val="nil"/>
          <w:between w:val="nil"/>
        </w:pBdr>
        <w:spacing w:line="240" w:lineRule="auto"/>
        <w:ind w:firstLine="0"/>
      </w:pPr>
    </w:p>
    <w:p w14:paraId="11F19055" w14:textId="77777777" w:rsidR="005A6892" w:rsidRDefault="005A6892" w:rsidP="008E2487">
      <w:pPr>
        <w:pBdr>
          <w:top w:val="nil"/>
          <w:left w:val="nil"/>
          <w:bottom w:val="nil"/>
          <w:right w:val="nil"/>
          <w:between w:val="nil"/>
        </w:pBdr>
        <w:spacing w:line="240" w:lineRule="auto"/>
        <w:ind w:firstLine="0"/>
      </w:pPr>
      <w:r>
        <w:t xml:space="preserve">FEIJÓ, C. A.; RAMOS, R. L. O.; LIMA, F. C. G. de C.; BARBOSA FILHO, N. H; PALIS, R. </w:t>
      </w:r>
      <w:r w:rsidRPr="00EA6305">
        <w:rPr>
          <w:b/>
          <w:bCs/>
        </w:rPr>
        <w:t>Contabilidade social</w:t>
      </w:r>
      <w:r>
        <w:t xml:space="preserve">: referência atualizada das contas nacionais do Brasil. 5. ed. Rio de Janeiro: Elsevier, 2017. </w:t>
      </w:r>
    </w:p>
    <w:p w14:paraId="7B3ACDB0" w14:textId="77777777" w:rsidR="00F80F37" w:rsidRDefault="00F80F37" w:rsidP="008E2487">
      <w:pPr>
        <w:pBdr>
          <w:top w:val="nil"/>
          <w:left w:val="nil"/>
          <w:bottom w:val="nil"/>
          <w:right w:val="nil"/>
          <w:between w:val="nil"/>
        </w:pBdr>
        <w:spacing w:line="240" w:lineRule="auto"/>
        <w:ind w:firstLine="0"/>
      </w:pPr>
    </w:p>
    <w:p w14:paraId="19F1DDB7" w14:textId="28AC6EB4" w:rsidR="00543749" w:rsidRDefault="005A6892" w:rsidP="008E2487">
      <w:pPr>
        <w:pBdr>
          <w:top w:val="nil"/>
          <w:left w:val="nil"/>
          <w:bottom w:val="nil"/>
          <w:right w:val="nil"/>
          <w:between w:val="nil"/>
        </w:pBdr>
        <w:spacing w:line="240" w:lineRule="auto"/>
        <w:ind w:firstLine="0"/>
      </w:pPr>
      <w:r>
        <w:t xml:space="preserve">MASSEY, D. S.; ARANGO, J.; HUGO, G.; KOUAOUCI, A.; PELLEGRINO, A.; TAYLOR, J. E. Theories of international migration: a review and appraisal. </w:t>
      </w:r>
      <w:r w:rsidRPr="00EA6305">
        <w:rPr>
          <w:b/>
          <w:bCs/>
        </w:rPr>
        <w:t>Population and Development Review</w:t>
      </w:r>
      <w:r>
        <w:t xml:space="preserve">, United States, v. 19, n. 3, p. 431–466, 1993. Disponível em: https://www.jstor.org/stable/2938462. Acesso em: 6 maio 2026. </w:t>
      </w:r>
    </w:p>
    <w:p w14:paraId="1A10E237" w14:textId="77777777" w:rsidR="006C11AC" w:rsidRDefault="006C11AC" w:rsidP="008E2487">
      <w:pPr>
        <w:pBdr>
          <w:top w:val="nil"/>
          <w:left w:val="nil"/>
          <w:bottom w:val="nil"/>
          <w:right w:val="nil"/>
          <w:between w:val="nil"/>
        </w:pBdr>
        <w:spacing w:line="240" w:lineRule="auto"/>
        <w:ind w:firstLine="0"/>
      </w:pPr>
    </w:p>
    <w:p w14:paraId="3EAAD978" w14:textId="77777777" w:rsidR="005A6892" w:rsidRPr="00EA6305" w:rsidRDefault="005A6892" w:rsidP="00543749">
      <w:pPr>
        <w:pBdr>
          <w:top w:val="nil"/>
          <w:left w:val="nil"/>
          <w:bottom w:val="nil"/>
          <w:right w:val="nil"/>
          <w:between w:val="nil"/>
        </w:pBdr>
        <w:shd w:val="clear" w:color="auto" w:fill="D9D9D9" w:themeFill="background1" w:themeFillShade="D9"/>
        <w:spacing w:line="240" w:lineRule="auto"/>
        <w:ind w:firstLine="0"/>
        <w:rPr>
          <w:b/>
          <w:bCs/>
        </w:rPr>
      </w:pPr>
      <w:r w:rsidRPr="00EA6305">
        <w:rPr>
          <w:b/>
          <w:bCs/>
        </w:rPr>
        <w:t>ENTRADA PELO TÍTULO</w:t>
      </w:r>
    </w:p>
    <w:p w14:paraId="5A203E91" w14:textId="77777777" w:rsidR="006C11AC" w:rsidRDefault="006C11AC" w:rsidP="008E2487">
      <w:pPr>
        <w:pBdr>
          <w:top w:val="nil"/>
          <w:left w:val="nil"/>
          <w:bottom w:val="nil"/>
          <w:right w:val="nil"/>
          <w:between w:val="nil"/>
        </w:pBdr>
        <w:spacing w:line="240" w:lineRule="auto"/>
        <w:ind w:firstLine="0"/>
      </w:pPr>
    </w:p>
    <w:p w14:paraId="47FD2257" w14:textId="384F6D48" w:rsidR="005A6892" w:rsidRDefault="005A6892" w:rsidP="008E2487">
      <w:pPr>
        <w:pBdr>
          <w:top w:val="nil"/>
          <w:left w:val="nil"/>
          <w:bottom w:val="nil"/>
          <w:right w:val="nil"/>
          <w:between w:val="nil"/>
        </w:pBdr>
        <w:spacing w:line="240" w:lineRule="auto"/>
        <w:ind w:firstLine="0"/>
      </w:pPr>
      <w:r>
        <w:t xml:space="preserve">BRASIL precisa de </w:t>
      </w:r>
      <w:r w:rsidRPr="00001D4F">
        <w:rPr>
          <w:highlight w:val="yellow"/>
        </w:rPr>
        <w:t>[sic]</w:t>
      </w:r>
      <w:r>
        <w:t xml:space="preserve"> preparar para o risco de um ‘super’ El Niño. </w:t>
      </w:r>
      <w:r w:rsidRPr="00EA6305">
        <w:rPr>
          <w:b/>
          <w:bCs/>
        </w:rPr>
        <w:t>Valor Econômico</w:t>
      </w:r>
      <w:r>
        <w:t xml:space="preserve">, 12 maio 2026, p. A16. Opinião. Disponível em: https://www.pressreader.com/brazil/valor-economico/20260512/page/18. Acesso em: 12 maio 2026. </w:t>
      </w:r>
    </w:p>
    <w:p w14:paraId="551B3068" w14:textId="77777777" w:rsidR="005A6892" w:rsidRDefault="005A6892" w:rsidP="008E2487">
      <w:pPr>
        <w:pBdr>
          <w:top w:val="nil"/>
          <w:left w:val="nil"/>
          <w:bottom w:val="nil"/>
          <w:right w:val="nil"/>
          <w:between w:val="nil"/>
        </w:pBdr>
        <w:spacing w:line="240" w:lineRule="auto"/>
        <w:ind w:firstLine="0"/>
      </w:pPr>
    </w:p>
    <w:p w14:paraId="0F1CE698" w14:textId="77777777" w:rsidR="005A6892" w:rsidRDefault="005A6892" w:rsidP="008E2487">
      <w:pPr>
        <w:pBdr>
          <w:top w:val="nil"/>
          <w:left w:val="nil"/>
          <w:bottom w:val="nil"/>
          <w:right w:val="nil"/>
          <w:between w:val="nil"/>
        </w:pBdr>
        <w:spacing w:line="240" w:lineRule="auto"/>
        <w:ind w:firstLine="0"/>
      </w:pPr>
      <w:r w:rsidRPr="00F80F37">
        <w:rPr>
          <w:b/>
        </w:rPr>
        <w:t>No texto:</w:t>
      </w:r>
      <w:r>
        <w:t xml:space="preserve"> Segundo o editorial do </w:t>
      </w:r>
      <w:r w:rsidRPr="00001D4F">
        <w:rPr>
          <w:i/>
          <w:iCs/>
        </w:rPr>
        <w:t>Valor Econômico</w:t>
      </w:r>
      <w:r>
        <w:t xml:space="preserve">, o país ainda enfrenta dificuldades para estruturar políticas preventivas diante de eventos climáticos severos (Brasil [...], 2026). </w:t>
      </w:r>
    </w:p>
    <w:p w14:paraId="62C6FC68" w14:textId="77777777" w:rsidR="005A6892" w:rsidRDefault="005A6892" w:rsidP="008E2487">
      <w:pPr>
        <w:pBdr>
          <w:top w:val="nil"/>
          <w:left w:val="nil"/>
          <w:bottom w:val="nil"/>
          <w:right w:val="nil"/>
          <w:between w:val="nil"/>
        </w:pBdr>
        <w:spacing w:line="240" w:lineRule="auto"/>
        <w:ind w:firstLine="0"/>
      </w:pPr>
    </w:p>
    <w:p w14:paraId="06CDFB8D" w14:textId="77777777" w:rsidR="005A6892" w:rsidRDefault="005A6892" w:rsidP="008E2487">
      <w:pPr>
        <w:pBdr>
          <w:top w:val="nil"/>
          <w:left w:val="nil"/>
          <w:bottom w:val="nil"/>
          <w:right w:val="nil"/>
          <w:between w:val="nil"/>
        </w:pBdr>
        <w:spacing w:line="240" w:lineRule="auto"/>
        <w:ind w:firstLine="0"/>
      </w:pPr>
      <w:r>
        <w:t xml:space="preserve">CHINAwants more robots but not fewer workers: a human-first approach to automation. </w:t>
      </w:r>
      <w:r w:rsidRPr="00EA6305">
        <w:rPr>
          <w:b/>
          <w:bCs/>
        </w:rPr>
        <w:t xml:space="preserve">The Economist, </w:t>
      </w:r>
      <w:r>
        <w:t xml:space="preserve">Qingdao, May 11th 2026. Finance &amp; economics. Disponível em: https://www.economist.com/finance-and-economics/2026/05/11/china-wants-more-robots-but-not-fewer-workers. Acesso em: 12 maio 2026. </w:t>
      </w:r>
    </w:p>
    <w:p w14:paraId="2737F491" w14:textId="77777777" w:rsidR="005A6892" w:rsidRDefault="005A6892" w:rsidP="008E2487">
      <w:pPr>
        <w:pBdr>
          <w:top w:val="nil"/>
          <w:left w:val="nil"/>
          <w:bottom w:val="nil"/>
          <w:right w:val="nil"/>
          <w:between w:val="nil"/>
        </w:pBdr>
        <w:spacing w:line="240" w:lineRule="auto"/>
        <w:ind w:firstLine="0"/>
      </w:pPr>
    </w:p>
    <w:p w14:paraId="28AE15D3" w14:textId="77777777" w:rsidR="005A6892" w:rsidRDefault="005A6892" w:rsidP="008E2487">
      <w:pPr>
        <w:pBdr>
          <w:top w:val="nil"/>
          <w:left w:val="nil"/>
          <w:bottom w:val="nil"/>
          <w:right w:val="nil"/>
          <w:between w:val="nil"/>
        </w:pBdr>
        <w:spacing w:line="240" w:lineRule="auto"/>
        <w:ind w:firstLine="0"/>
      </w:pPr>
      <w:r w:rsidRPr="00F80F37">
        <w:rPr>
          <w:b/>
        </w:rPr>
        <w:t>No texto:</w:t>
      </w:r>
      <w:r>
        <w:t xml:space="preserve"> A reportagem do </w:t>
      </w:r>
      <w:r w:rsidRPr="00001D4F">
        <w:rPr>
          <w:i/>
          <w:iCs/>
        </w:rPr>
        <w:t>The Economist</w:t>
      </w:r>
      <w:r>
        <w:t xml:space="preserve"> destaca que a estratégia chinesa de automação procura equilibrar o avanço tecnológico com a manutenção dos empregos humanos (China [...], 2026). </w:t>
      </w:r>
    </w:p>
    <w:p w14:paraId="39880D81" w14:textId="77777777" w:rsidR="00DA65C6" w:rsidRDefault="00DA65C6" w:rsidP="008E2487">
      <w:pPr>
        <w:pBdr>
          <w:top w:val="nil"/>
          <w:left w:val="nil"/>
          <w:bottom w:val="nil"/>
          <w:right w:val="nil"/>
          <w:between w:val="nil"/>
        </w:pBdr>
        <w:spacing w:line="240" w:lineRule="auto"/>
        <w:ind w:firstLine="0"/>
      </w:pPr>
    </w:p>
    <w:p w14:paraId="337ADD23" w14:textId="77777777" w:rsidR="005A6892" w:rsidRPr="00EA6305" w:rsidRDefault="005A6892" w:rsidP="00543749">
      <w:pPr>
        <w:pBdr>
          <w:top w:val="nil"/>
          <w:left w:val="nil"/>
          <w:bottom w:val="nil"/>
          <w:right w:val="nil"/>
          <w:between w:val="nil"/>
        </w:pBdr>
        <w:shd w:val="clear" w:color="auto" w:fill="D9D9D9" w:themeFill="background1" w:themeFillShade="D9"/>
        <w:spacing w:line="240" w:lineRule="auto"/>
        <w:ind w:firstLine="0"/>
        <w:rPr>
          <w:b/>
          <w:bCs/>
        </w:rPr>
      </w:pPr>
      <w:r w:rsidRPr="00EA6305">
        <w:rPr>
          <w:b/>
          <w:bCs/>
        </w:rPr>
        <w:t>ENTRADA</w:t>
      </w:r>
      <w:r>
        <w:rPr>
          <w:b/>
          <w:bCs/>
        </w:rPr>
        <w:t xml:space="preserve"> </w:t>
      </w:r>
      <w:r w:rsidRPr="00EA6305">
        <w:rPr>
          <w:b/>
          <w:bCs/>
        </w:rPr>
        <w:t>PELA</w:t>
      </w:r>
      <w:r>
        <w:rPr>
          <w:b/>
          <w:bCs/>
        </w:rPr>
        <w:t xml:space="preserve"> </w:t>
      </w:r>
      <w:r w:rsidRPr="00EA6305">
        <w:rPr>
          <w:b/>
          <w:bCs/>
        </w:rPr>
        <w:t>JURISDIÇÃO</w:t>
      </w:r>
      <w:r>
        <w:rPr>
          <w:b/>
          <w:bCs/>
        </w:rPr>
        <w:t xml:space="preserve"> </w:t>
      </w:r>
      <w:r w:rsidRPr="00EA6305">
        <w:rPr>
          <w:b/>
          <w:bCs/>
        </w:rPr>
        <w:t xml:space="preserve">GEOGRÁFICA </w:t>
      </w:r>
    </w:p>
    <w:p w14:paraId="0E9D0181" w14:textId="77777777" w:rsidR="006C11AC" w:rsidRDefault="006C11AC" w:rsidP="008E2487">
      <w:pPr>
        <w:pBdr>
          <w:top w:val="nil"/>
          <w:left w:val="nil"/>
          <w:bottom w:val="nil"/>
          <w:right w:val="nil"/>
          <w:between w:val="nil"/>
        </w:pBdr>
        <w:spacing w:line="240" w:lineRule="auto"/>
        <w:ind w:firstLine="0"/>
      </w:pPr>
    </w:p>
    <w:p w14:paraId="24E80A9F" w14:textId="39F53272" w:rsidR="005A6892" w:rsidRDefault="005A6892" w:rsidP="008E2487">
      <w:pPr>
        <w:pBdr>
          <w:top w:val="nil"/>
          <w:left w:val="nil"/>
          <w:bottom w:val="nil"/>
          <w:right w:val="nil"/>
          <w:between w:val="nil"/>
        </w:pBdr>
        <w:spacing w:line="240" w:lineRule="auto"/>
        <w:ind w:firstLine="0"/>
      </w:pPr>
      <w:r>
        <w:t>Legislação, ministérios, secretarias e órgãos federais, estaduais ou municipais entram pela sua jurisdição geográfica, pois são subordinados a uma estrutura governamental</w:t>
      </w:r>
    </w:p>
    <w:p w14:paraId="74EC3586" w14:textId="77777777" w:rsidR="005A6892" w:rsidRDefault="005A6892" w:rsidP="008E2487">
      <w:pPr>
        <w:pBdr>
          <w:top w:val="nil"/>
          <w:left w:val="nil"/>
          <w:bottom w:val="nil"/>
          <w:right w:val="nil"/>
          <w:between w:val="nil"/>
        </w:pBdr>
        <w:spacing w:line="240" w:lineRule="auto"/>
        <w:ind w:firstLine="0"/>
      </w:pPr>
    </w:p>
    <w:p w14:paraId="24CE45A0" w14:textId="77777777" w:rsidR="005A6892" w:rsidRPr="00EA6305" w:rsidRDefault="005A6892" w:rsidP="008E2487">
      <w:pPr>
        <w:pBdr>
          <w:top w:val="nil"/>
          <w:left w:val="nil"/>
          <w:bottom w:val="nil"/>
          <w:right w:val="nil"/>
          <w:between w:val="nil"/>
        </w:pBdr>
        <w:spacing w:line="240" w:lineRule="auto"/>
        <w:ind w:firstLine="0"/>
        <w:rPr>
          <w:b/>
          <w:bCs/>
        </w:rPr>
      </w:pPr>
      <w:r w:rsidRPr="00EA6305">
        <w:rPr>
          <w:b/>
          <w:bCs/>
        </w:rPr>
        <w:t xml:space="preserve">- Legislação federal </w:t>
      </w:r>
    </w:p>
    <w:p w14:paraId="1851CCFD" w14:textId="77777777" w:rsidR="005A6892" w:rsidRPr="00F80F37" w:rsidRDefault="005A6892" w:rsidP="008E2487">
      <w:pPr>
        <w:pBdr>
          <w:top w:val="nil"/>
          <w:left w:val="nil"/>
          <w:bottom w:val="nil"/>
          <w:right w:val="nil"/>
          <w:between w:val="nil"/>
        </w:pBdr>
        <w:spacing w:line="240" w:lineRule="auto"/>
        <w:ind w:firstLine="0"/>
        <w:rPr>
          <w:sz w:val="12"/>
          <w:szCs w:val="12"/>
        </w:rPr>
      </w:pPr>
    </w:p>
    <w:p w14:paraId="1531D2CA" w14:textId="77777777" w:rsidR="005A6892" w:rsidRDefault="005A6892" w:rsidP="008E2487">
      <w:pPr>
        <w:pBdr>
          <w:top w:val="nil"/>
          <w:left w:val="nil"/>
          <w:bottom w:val="nil"/>
          <w:right w:val="nil"/>
          <w:between w:val="nil"/>
        </w:pBdr>
        <w:spacing w:line="240" w:lineRule="auto"/>
        <w:ind w:firstLine="0"/>
      </w:pPr>
      <w:r>
        <w:t xml:space="preserve">BRASIL. </w:t>
      </w:r>
      <w:r w:rsidRPr="00EA6305">
        <w:rPr>
          <w:b/>
          <w:bCs/>
        </w:rPr>
        <w:t>Lei nº 14.442, de 2 de setembro de 2022</w:t>
      </w:r>
      <w:r>
        <w:t xml:space="preserve">. Dispõe sobre o pagamento de auxílio-alimentação ao empregado e altera a lei no 6.321, de 14 de abril de 1976, e a consolidação das leis do trabalho, aprovada pelo decreto-lei no 5.452, de 1o de maio de 1943. Brasília, DF, 2022. Disponível em: https://www.planalto.gov.br/ccivil_03/_Ato2019-2022/2022/Lei/L14442.htm#art6. Acesso em: 1 abr. 2026. 9- Legislação estadual </w:t>
      </w:r>
    </w:p>
    <w:p w14:paraId="337050CC" w14:textId="77777777" w:rsidR="005A6892" w:rsidRDefault="005A6892" w:rsidP="008E2487">
      <w:pPr>
        <w:pBdr>
          <w:top w:val="nil"/>
          <w:left w:val="nil"/>
          <w:bottom w:val="nil"/>
          <w:right w:val="nil"/>
          <w:between w:val="nil"/>
        </w:pBdr>
        <w:spacing w:line="240" w:lineRule="auto"/>
        <w:ind w:firstLine="0"/>
      </w:pPr>
    </w:p>
    <w:p w14:paraId="76D86B89" w14:textId="77777777" w:rsidR="005A6892" w:rsidRDefault="005A6892" w:rsidP="008E2487">
      <w:pPr>
        <w:pBdr>
          <w:top w:val="nil"/>
          <w:left w:val="nil"/>
          <w:bottom w:val="nil"/>
          <w:right w:val="nil"/>
          <w:between w:val="nil"/>
        </w:pBdr>
        <w:spacing w:line="240" w:lineRule="auto"/>
        <w:ind w:firstLine="0"/>
      </w:pPr>
      <w:r>
        <w:lastRenderedPageBreak/>
        <w:t xml:space="preserve">RIO GRANDEDOSUL. </w:t>
      </w:r>
      <w:r w:rsidRPr="00EA6305">
        <w:rPr>
          <w:b/>
          <w:bCs/>
        </w:rPr>
        <w:t>Decreto nº 57.990, de 27 de janeiro de 2025</w:t>
      </w:r>
      <w:r>
        <w:t>. Dispõe sobre a autorização para o uso do Sistema Eletrônico de Informações– SEI RS, em implantações piloto no âmbito da administração pública estadual direta, autárquica e fundacional, bem como em pessoas jurídicas de direito privado sem fins lucrativos, de interesse coletivo e utilidade pública que atuem em parceria com a administração pública estadual. Porto Alegre, 2025. Disponível em: https: //sincage.sefaz.rs.gov.br/documento-completo/bd8ce7f2-0ca6-4873-bbbe-08dd3bcd836d. Acesso em: 6 maio 2026.</w:t>
      </w:r>
    </w:p>
    <w:p w14:paraId="67A26745" w14:textId="77777777" w:rsidR="005A6892" w:rsidRDefault="005A6892" w:rsidP="008E2487">
      <w:pPr>
        <w:pBdr>
          <w:top w:val="nil"/>
          <w:left w:val="nil"/>
          <w:bottom w:val="nil"/>
          <w:right w:val="nil"/>
          <w:between w:val="nil"/>
        </w:pBdr>
        <w:spacing w:line="240" w:lineRule="auto"/>
        <w:ind w:firstLine="0"/>
      </w:pPr>
    </w:p>
    <w:p w14:paraId="5C60AFAF" w14:textId="77777777" w:rsidR="005A6892" w:rsidRPr="00EA6305" w:rsidRDefault="005A6892" w:rsidP="008E2487">
      <w:pPr>
        <w:pBdr>
          <w:top w:val="nil"/>
          <w:left w:val="nil"/>
          <w:bottom w:val="nil"/>
          <w:right w:val="nil"/>
          <w:between w:val="nil"/>
        </w:pBdr>
        <w:spacing w:line="240" w:lineRule="auto"/>
        <w:ind w:firstLine="0"/>
        <w:rPr>
          <w:b/>
          <w:bCs/>
        </w:rPr>
      </w:pPr>
      <w:r w:rsidRPr="00EA6305">
        <w:rPr>
          <w:b/>
          <w:bCs/>
        </w:rPr>
        <w:t xml:space="preserve">- Ministérios / Secretarias / Judiciário </w:t>
      </w:r>
    </w:p>
    <w:p w14:paraId="0440C2D1" w14:textId="77777777" w:rsidR="005A6892" w:rsidRPr="00F80F37" w:rsidRDefault="005A6892" w:rsidP="008E2487">
      <w:pPr>
        <w:pBdr>
          <w:top w:val="nil"/>
          <w:left w:val="nil"/>
          <w:bottom w:val="nil"/>
          <w:right w:val="nil"/>
          <w:between w:val="nil"/>
        </w:pBdr>
        <w:spacing w:line="240" w:lineRule="auto"/>
        <w:ind w:firstLine="0"/>
        <w:rPr>
          <w:sz w:val="12"/>
          <w:szCs w:val="12"/>
        </w:rPr>
      </w:pPr>
    </w:p>
    <w:p w14:paraId="437E712A" w14:textId="77777777" w:rsidR="005A6892" w:rsidRDefault="005A6892" w:rsidP="008E2487">
      <w:pPr>
        <w:pBdr>
          <w:top w:val="nil"/>
          <w:left w:val="nil"/>
          <w:bottom w:val="nil"/>
          <w:right w:val="nil"/>
          <w:between w:val="nil"/>
        </w:pBdr>
        <w:spacing w:line="240" w:lineRule="auto"/>
        <w:ind w:firstLine="0"/>
      </w:pPr>
      <w:r>
        <w:t xml:space="preserve">BRASIL. Ministério da Fazenda. </w:t>
      </w:r>
      <w:r w:rsidRPr="00EA6305">
        <w:rPr>
          <w:b/>
          <w:bCs/>
        </w:rPr>
        <w:t>Portaria MF nº 1.430, de 7 de julho de 2025</w:t>
      </w:r>
      <w:r>
        <w:t xml:space="preserve">. Regulamenta as novas regras para a atualização dos depósitos judiciais e administrativos federais. Brasília, DF, 2025. Disponível em: https://www.in.gov.br/en/web/dou/-/portaria-mf-n-1.430-de-4-de-julho-de-2025-640275309. Acesso em: 6 maio 2026. BRASIL. Tribunal Regional do Trabalho (4ª Região). Transparência e prestação de contas do TRFda4ª Região. Porto Alegre, 2026. Disponível em: https://www.trf4.jus.br/trf4/controlador.php?acao=pagina_visualizar&amp;id_pagina=2037. Acesso em: 5 maio 2026. </w:t>
      </w:r>
    </w:p>
    <w:p w14:paraId="64C83CA9" w14:textId="77777777" w:rsidR="005A6892" w:rsidRDefault="005A6892" w:rsidP="008E2487">
      <w:pPr>
        <w:pBdr>
          <w:top w:val="nil"/>
          <w:left w:val="nil"/>
          <w:bottom w:val="nil"/>
          <w:right w:val="nil"/>
          <w:between w:val="nil"/>
        </w:pBdr>
        <w:spacing w:line="240" w:lineRule="auto"/>
        <w:ind w:firstLine="0"/>
      </w:pPr>
    </w:p>
    <w:p w14:paraId="70CC0884" w14:textId="77777777" w:rsidR="005A6892" w:rsidRDefault="005A6892" w:rsidP="008E2487">
      <w:pPr>
        <w:pBdr>
          <w:top w:val="nil"/>
          <w:left w:val="nil"/>
          <w:bottom w:val="nil"/>
          <w:right w:val="nil"/>
          <w:between w:val="nil"/>
        </w:pBdr>
        <w:spacing w:line="240" w:lineRule="auto"/>
        <w:ind w:firstLine="0"/>
      </w:pPr>
      <w:r>
        <w:t>SÃO</w:t>
      </w:r>
      <w:r w:rsidR="00DA65C6">
        <w:t xml:space="preserve"> </w:t>
      </w:r>
      <w:r>
        <w:t xml:space="preserve">PAULO (Estado). Secretaria da Fazenda e Planejamento. </w:t>
      </w:r>
      <w:r w:rsidRPr="00EA6305">
        <w:rPr>
          <w:b/>
          <w:bCs/>
        </w:rPr>
        <w:t>Resolução SFP-40, de 10 de dezembro de 2025</w:t>
      </w:r>
      <w:r>
        <w:t xml:space="preserve">. Divulga os valores de mercado de veículos usados para efeito de lançamento do IPVA do exercício de 2026. São Paulo, 2025. Disponível em: https: //legislacao.fazenda.sp.gov.br/Paginas/Resolu%C3%A7%C3%A3o-SFP-40-de-2025.aspx. Acesso em: 6 maio 2026. </w:t>
      </w:r>
    </w:p>
    <w:p w14:paraId="5E6FAA16" w14:textId="77777777" w:rsidR="005A6892" w:rsidRDefault="005A6892" w:rsidP="008E2487">
      <w:pPr>
        <w:pBdr>
          <w:top w:val="nil"/>
          <w:left w:val="nil"/>
          <w:bottom w:val="nil"/>
          <w:right w:val="nil"/>
          <w:between w:val="nil"/>
        </w:pBdr>
        <w:spacing w:line="240" w:lineRule="auto"/>
        <w:ind w:firstLine="0"/>
      </w:pPr>
    </w:p>
    <w:p w14:paraId="7CDCEAD3" w14:textId="77777777" w:rsidR="005A6892" w:rsidRDefault="005A6892" w:rsidP="008E2487">
      <w:pPr>
        <w:pBdr>
          <w:top w:val="nil"/>
          <w:left w:val="nil"/>
          <w:bottom w:val="nil"/>
          <w:right w:val="nil"/>
          <w:between w:val="nil"/>
        </w:pBdr>
        <w:spacing w:line="240" w:lineRule="auto"/>
        <w:ind w:firstLine="0"/>
      </w:pPr>
      <w:r>
        <w:t>SÃO</w:t>
      </w:r>
      <w:r w:rsidR="00DA65C6">
        <w:t xml:space="preserve"> </w:t>
      </w:r>
      <w:r>
        <w:t xml:space="preserve">PAULO (SP). Secretaria Municipal da Fazenda. </w:t>
      </w:r>
      <w:r w:rsidRPr="00EA6305">
        <w:rPr>
          <w:b/>
          <w:bCs/>
        </w:rPr>
        <w:t xml:space="preserve">Instrução Normativa SF/SUREM nº 05, de 15 de março de 2025. </w:t>
      </w:r>
      <w:r>
        <w:t>Estabelece normas para a emissão da Nota Fiscal de Serviços Eletrônica (NFS-e). São Paulo, 2025. Disponível em: https://legislacao.prefeitura.sp.gov.br/leis/portaria-15-de-5-de-dezembro-de-2025. Acesso em: 6 maio 2026.</w:t>
      </w:r>
    </w:p>
    <w:p w14:paraId="4229A2E1" w14:textId="77777777" w:rsidR="00DA65C6" w:rsidRDefault="00DA65C6" w:rsidP="008E2487">
      <w:pPr>
        <w:pBdr>
          <w:top w:val="nil"/>
          <w:left w:val="nil"/>
          <w:bottom w:val="nil"/>
          <w:right w:val="nil"/>
          <w:between w:val="nil"/>
        </w:pBdr>
        <w:spacing w:line="240" w:lineRule="auto"/>
        <w:ind w:firstLine="0"/>
      </w:pPr>
    </w:p>
    <w:p w14:paraId="525A5FE3" w14:textId="77777777" w:rsidR="005A6892" w:rsidRPr="00EA6305" w:rsidRDefault="005A6892" w:rsidP="00543749">
      <w:pPr>
        <w:pBdr>
          <w:top w:val="nil"/>
          <w:left w:val="nil"/>
          <w:bottom w:val="nil"/>
          <w:right w:val="nil"/>
          <w:between w:val="nil"/>
        </w:pBdr>
        <w:shd w:val="clear" w:color="auto" w:fill="D9D9D9" w:themeFill="background1" w:themeFillShade="D9"/>
        <w:spacing w:line="240" w:lineRule="auto"/>
        <w:ind w:firstLine="0"/>
        <w:rPr>
          <w:b/>
          <w:bCs/>
        </w:rPr>
      </w:pPr>
      <w:r w:rsidRPr="00EA6305">
        <w:rPr>
          <w:b/>
          <w:bCs/>
        </w:rPr>
        <w:t xml:space="preserve">INSTITUIÇÃO COM NOME PRÓPRIO </w:t>
      </w:r>
    </w:p>
    <w:p w14:paraId="701D729C" w14:textId="77777777" w:rsidR="005A6892" w:rsidRPr="00F80F37" w:rsidRDefault="005A6892" w:rsidP="008E2487">
      <w:pPr>
        <w:pBdr>
          <w:top w:val="nil"/>
          <w:left w:val="nil"/>
          <w:bottom w:val="nil"/>
          <w:right w:val="nil"/>
          <w:between w:val="nil"/>
        </w:pBdr>
        <w:spacing w:line="240" w:lineRule="auto"/>
        <w:ind w:firstLine="0"/>
        <w:rPr>
          <w:sz w:val="12"/>
          <w:szCs w:val="12"/>
        </w:rPr>
      </w:pPr>
    </w:p>
    <w:p w14:paraId="3801D92C" w14:textId="77777777" w:rsidR="006C11AC" w:rsidRDefault="006C11AC" w:rsidP="008E2487">
      <w:pPr>
        <w:pBdr>
          <w:top w:val="nil"/>
          <w:left w:val="nil"/>
          <w:bottom w:val="nil"/>
          <w:right w:val="nil"/>
          <w:between w:val="nil"/>
        </w:pBdr>
        <w:spacing w:line="240" w:lineRule="auto"/>
        <w:ind w:firstLine="0"/>
      </w:pPr>
    </w:p>
    <w:p w14:paraId="34C2C122" w14:textId="4BE5552F" w:rsidR="005A6892" w:rsidRDefault="005A6892" w:rsidP="008E2487">
      <w:pPr>
        <w:pBdr>
          <w:top w:val="nil"/>
          <w:left w:val="nil"/>
          <w:bottom w:val="nil"/>
          <w:right w:val="nil"/>
          <w:between w:val="nil"/>
        </w:pBdr>
        <w:spacing w:line="240" w:lineRule="auto"/>
        <w:ind w:firstLine="0"/>
      </w:pPr>
      <w:r>
        <w:t xml:space="preserve">BCB. </w:t>
      </w:r>
      <w:r w:rsidRPr="00EA6305">
        <w:rPr>
          <w:b/>
          <w:bCs/>
        </w:rPr>
        <w:t>Resolução BCB nº 1, de 12 de agosto de 2020</w:t>
      </w:r>
      <w:r>
        <w:t>. Institui o arranjo de pagamentos Pix e aprova o seu Regulamento. Brasília, DF, 2020. Disponível em: https://www.bcb.gov.br/estabilid adefinanceira/exibenormativo?tipo=Resolu%C3%A7%</w:t>
      </w:r>
      <w:r w:rsidR="00DA65C6">
        <w:t xml:space="preserve"> </w:t>
      </w:r>
      <w:r>
        <w:t xml:space="preserve">C3%A3o%20BCB&amp;numero=1. Acesso em: 6 maio 2026. </w:t>
      </w:r>
    </w:p>
    <w:p w14:paraId="2E7815EF" w14:textId="77777777" w:rsidR="005A6892" w:rsidRDefault="005A6892" w:rsidP="008E2487">
      <w:pPr>
        <w:pBdr>
          <w:top w:val="nil"/>
          <w:left w:val="nil"/>
          <w:bottom w:val="nil"/>
          <w:right w:val="nil"/>
          <w:between w:val="nil"/>
        </w:pBdr>
        <w:spacing w:line="240" w:lineRule="auto"/>
        <w:ind w:firstLine="0"/>
      </w:pPr>
    </w:p>
    <w:p w14:paraId="4FEE50D5" w14:textId="77777777" w:rsidR="005A6892" w:rsidRDefault="005A6892" w:rsidP="008E2487">
      <w:pPr>
        <w:pBdr>
          <w:top w:val="nil"/>
          <w:left w:val="nil"/>
          <w:bottom w:val="nil"/>
          <w:right w:val="nil"/>
          <w:between w:val="nil"/>
        </w:pBdr>
        <w:spacing w:line="240" w:lineRule="auto"/>
        <w:ind w:firstLine="0"/>
      </w:pPr>
      <w:r>
        <w:t xml:space="preserve">BCB. </w:t>
      </w:r>
      <w:r w:rsidRPr="00EA6305">
        <w:rPr>
          <w:b/>
          <w:bCs/>
        </w:rPr>
        <w:t>Relatório de inflação</w:t>
      </w:r>
      <w:r>
        <w:t xml:space="preserve">. Brasília, DF, v. 26, n. 3, p. 1-69, set. 2024. Disponível em: https://www.bcb.gov.br/content/ri/relatorioinflacao/202409/ri202409p.pdf. Acesso em: 5 maio 2026. </w:t>
      </w:r>
    </w:p>
    <w:p w14:paraId="049FE183" w14:textId="77777777" w:rsidR="005A6892" w:rsidRDefault="005A6892" w:rsidP="008E2487">
      <w:pPr>
        <w:pBdr>
          <w:top w:val="nil"/>
          <w:left w:val="nil"/>
          <w:bottom w:val="nil"/>
          <w:right w:val="nil"/>
          <w:between w:val="nil"/>
        </w:pBdr>
        <w:spacing w:line="240" w:lineRule="auto"/>
        <w:ind w:firstLine="0"/>
      </w:pPr>
    </w:p>
    <w:p w14:paraId="049B01CF" w14:textId="77777777" w:rsidR="005A6892" w:rsidRDefault="005A6892" w:rsidP="008E2487">
      <w:pPr>
        <w:pBdr>
          <w:top w:val="nil"/>
          <w:left w:val="nil"/>
          <w:bottom w:val="nil"/>
          <w:right w:val="nil"/>
          <w:between w:val="nil"/>
        </w:pBdr>
        <w:spacing w:line="240" w:lineRule="auto"/>
        <w:ind w:firstLine="0"/>
      </w:pPr>
      <w:r>
        <w:t xml:space="preserve">DIEESE. </w:t>
      </w:r>
      <w:r w:rsidRPr="00EA6305">
        <w:rPr>
          <w:b/>
          <w:bCs/>
        </w:rPr>
        <w:t>A Reforma Trabalhista e os impactos para as relações de trabalho no Brasil</w:t>
      </w:r>
      <w:r>
        <w:t xml:space="preserve">. São 10 Paulo, 2017. (Nota Técnica, n. 178). Disponível em: https://www.dieese.org.br/notatecnica/2017/notaTec178reformaTrabalhista.pdf. Acesso em: 2 abr. 2025. </w:t>
      </w:r>
    </w:p>
    <w:p w14:paraId="49A123E9" w14:textId="77777777" w:rsidR="005A6892" w:rsidRDefault="005A6892" w:rsidP="008E2487">
      <w:pPr>
        <w:pBdr>
          <w:top w:val="nil"/>
          <w:left w:val="nil"/>
          <w:bottom w:val="nil"/>
          <w:right w:val="nil"/>
          <w:between w:val="nil"/>
        </w:pBdr>
        <w:spacing w:line="240" w:lineRule="auto"/>
        <w:ind w:firstLine="0"/>
      </w:pPr>
    </w:p>
    <w:p w14:paraId="45EB86F3" w14:textId="77777777" w:rsidR="005A6892" w:rsidRDefault="005A6892" w:rsidP="008E2487">
      <w:pPr>
        <w:pBdr>
          <w:top w:val="nil"/>
          <w:left w:val="nil"/>
          <w:bottom w:val="nil"/>
          <w:right w:val="nil"/>
          <w:between w:val="nil"/>
        </w:pBdr>
        <w:spacing w:line="240" w:lineRule="auto"/>
        <w:ind w:firstLine="0"/>
      </w:pPr>
      <w:r>
        <w:t xml:space="preserve">IBGE. </w:t>
      </w:r>
      <w:r w:rsidRPr="00EE3762">
        <w:rPr>
          <w:b/>
          <w:bCs/>
        </w:rPr>
        <w:t>Plano anual de auditoria interna do ano de 2024</w:t>
      </w:r>
      <w:r>
        <w:t xml:space="preserve">: paint 2024. Rio de Janeiro, 2024. Disponível em: </w:t>
      </w:r>
      <w:r>
        <w:lastRenderedPageBreak/>
        <w:t xml:space="preserve">https://www.ibge.gov.br/np_download/novoportal/documentos_institucionais/a uditorias/PAINT_2024.pdf. Acesso em: 16 abr. 2026. </w:t>
      </w:r>
    </w:p>
    <w:p w14:paraId="77A4E1EE" w14:textId="77777777" w:rsidR="005A6892" w:rsidRDefault="005A6892" w:rsidP="008E2487">
      <w:pPr>
        <w:pBdr>
          <w:top w:val="nil"/>
          <w:left w:val="nil"/>
          <w:bottom w:val="nil"/>
          <w:right w:val="nil"/>
          <w:between w:val="nil"/>
        </w:pBdr>
        <w:spacing w:line="240" w:lineRule="auto"/>
        <w:ind w:firstLine="0"/>
      </w:pPr>
    </w:p>
    <w:p w14:paraId="0B7C5682" w14:textId="77777777" w:rsidR="005A6892" w:rsidRPr="003D29DE" w:rsidRDefault="005A6892" w:rsidP="008E2487">
      <w:pPr>
        <w:pBdr>
          <w:top w:val="nil"/>
          <w:left w:val="nil"/>
          <w:bottom w:val="nil"/>
          <w:right w:val="nil"/>
          <w:between w:val="nil"/>
        </w:pBdr>
        <w:spacing w:line="240" w:lineRule="auto"/>
        <w:ind w:firstLine="0"/>
        <w:rPr>
          <w:b/>
          <w:bCs/>
        </w:rPr>
      </w:pPr>
      <w:r w:rsidRPr="003D29DE">
        <w:rPr>
          <w:b/>
          <w:bCs/>
        </w:rPr>
        <w:t xml:space="preserve">DISSERTAÇÃO E TESE </w:t>
      </w:r>
    </w:p>
    <w:p w14:paraId="3C0F7432" w14:textId="77777777" w:rsidR="005A6892" w:rsidRPr="00F80F37" w:rsidRDefault="005A6892" w:rsidP="008E2487">
      <w:pPr>
        <w:pBdr>
          <w:top w:val="nil"/>
          <w:left w:val="nil"/>
          <w:bottom w:val="nil"/>
          <w:right w:val="nil"/>
          <w:between w:val="nil"/>
        </w:pBdr>
        <w:spacing w:line="240" w:lineRule="auto"/>
        <w:ind w:firstLine="0"/>
        <w:rPr>
          <w:sz w:val="12"/>
          <w:szCs w:val="12"/>
        </w:rPr>
      </w:pPr>
    </w:p>
    <w:p w14:paraId="37E97A21" w14:textId="77777777" w:rsidR="005A6892" w:rsidRDefault="005A6892" w:rsidP="008E2487">
      <w:pPr>
        <w:pBdr>
          <w:top w:val="nil"/>
          <w:left w:val="nil"/>
          <w:bottom w:val="nil"/>
          <w:right w:val="nil"/>
          <w:between w:val="nil"/>
        </w:pBdr>
        <w:spacing w:line="240" w:lineRule="auto"/>
        <w:ind w:firstLine="0"/>
      </w:pPr>
      <w:r>
        <w:t xml:space="preserve">SCHREGER, J. </w:t>
      </w:r>
      <w:r w:rsidRPr="00EE3762">
        <w:rPr>
          <w:b/>
          <w:bCs/>
        </w:rPr>
        <w:t>Essays in international finance and macroeconomics</w:t>
      </w:r>
      <w:r>
        <w:t xml:space="preserve">. 2015. Doctoral dissertation (PhD in Economics) – Graduate School of Arts &amp; Sciences, Harvard University, Cambridge, 2015. Disponível em: http://nrs.harvard.edu/urn-3:HUL.InstRepos:17463984 . Acesso em: 20 out. 2026. </w:t>
      </w:r>
    </w:p>
    <w:p w14:paraId="12FF2745" w14:textId="77777777" w:rsidR="005A6892" w:rsidRDefault="005A6892" w:rsidP="008E2487">
      <w:pPr>
        <w:pBdr>
          <w:top w:val="nil"/>
          <w:left w:val="nil"/>
          <w:bottom w:val="nil"/>
          <w:right w:val="nil"/>
          <w:between w:val="nil"/>
        </w:pBdr>
        <w:spacing w:line="240" w:lineRule="auto"/>
        <w:ind w:firstLine="0"/>
      </w:pPr>
    </w:p>
    <w:p w14:paraId="61924F64" w14:textId="77777777" w:rsidR="00C779A6" w:rsidRDefault="005A6892" w:rsidP="008E2487">
      <w:pPr>
        <w:pBdr>
          <w:top w:val="nil"/>
          <w:left w:val="nil"/>
          <w:bottom w:val="nil"/>
          <w:right w:val="nil"/>
          <w:between w:val="nil"/>
        </w:pBdr>
        <w:spacing w:line="240" w:lineRule="auto"/>
        <w:ind w:firstLine="0"/>
      </w:pPr>
      <w:r>
        <w:t xml:space="preserve">SOUSA, T. H. T. de. </w:t>
      </w:r>
      <w:r w:rsidRPr="00EE3762">
        <w:rPr>
          <w:b/>
          <w:bCs/>
        </w:rPr>
        <w:t>Convergência de renda e migração entre os estados brasileiros</w:t>
      </w:r>
      <w:r>
        <w:t xml:space="preserve">: uma análise por dados em painel (1970-2022). 2024. 54 f. Dissertação (Mestrado em Economia) Faculdade de Ciências Econômicas, Universidade Federal do Rio Grande do Sul, Porto Alegre, 2024. Disponível em: https://lume.ufrgs.br/handle/10183/293121. Acesso em: 16 mar. 2026. </w:t>
      </w:r>
    </w:p>
    <w:p w14:paraId="7D66093D" w14:textId="77777777" w:rsidR="006C11AC" w:rsidRDefault="006C11AC" w:rsidP="008E2487">
      <w:pPr>
        <w:pBdr>
          <w:top w:val="nil"/>
          <w:left w:val="nil"/>
          <w:bottom w:val="nil"/>
          <w:right w:val="nil"/>
          <w:between w:val="nil"/>
        </w:pBdr>
        <w:spacing w:line="240" w:lineRule="auto"/>
        <w:ind w:firstLine="0"/>
      </w:pPr>
    </w:p>
    <w:p w14:paraId="29C1EA4A" w14:textId="77777777" w:rsidR="005A6892" w:rsidRPr="00EE3762" w:rsidRDefault="005A6892" w:rsidP="00543749">
      <w:pPr>
        <w:pBdr>
          <w:top w:val="nil"/>
          <w:left w:val="nil"/>
          <w:bottom w:val="nil"/>
          <w:right w:val="nil"/>
          <w:between w:val="nil"/>
        </w:pBdr>
        <w:shd w:val="clear" w:color="auto" w:fill="D9D9D9" w:themeFill="background1" w:themeFillShade="D9"/>
        <w:spacing w:line="240" w:lineRule="auto"/>
        <w:ind w:firstLine="0"/>
        <w:rPr>
          <w:b/>
          <w:bCs/>
        </w:rPr>
      </w:pPr>
      <w:r w:rsidRPr="00EE3762">
        <w:rPr>
          <w:b/>
          <w:bCs/>
        </w:rPr>
        <w:t xml:space="preserve">ARTIGO PUBLICADO EM PERIÓDICO </w:t>
      </w:r>
    </w:p>
    <w:p w14:paraId="13C156A0" w14:textId="77777777" w:rsidR="006C11AC" w:rsidRDefault="006C11AC" w:rsidP="008E2487">
      <w:pPr>
        <w:pBdr>
          <w:top w:val="nil"/>
          <w:left w:val="nil"/>
          <w:bottom w:val="nil"/>
          <w:right w:val="nil"/>
          <w:between w:val="nil"/>
        </w:pBdr>
        <w:spacing w:line="240" w:lineRule="auto"/>
        <w:ind w:firstLine="0"/>
      </w:pPr>
    </w:p>
    <w:p w14:paraId="5A931086" w14:textId="783B3DDE" w:rsidR="00BE1A0A" w:rsidRDefault="00BE1A0A" w:rsidP="008E2487">
      <w:pPr>
        <w:pBdr>
          <w:top w:val="nil"/>
          <w:left w:val="nil"/>
          <w:bottom w:val="nil"/>
          <w:right w:val="nil"/>
          <w:between w:val="nil"/>
        </w:pBdr>
        <w:spacing w:line="240" w:lineRule="auto"/>
        <w:ind w:firstLine="0"/>
      </w:pPr>
      <w:r>
        <w:t xml:space="preserve">COSTA JÚNIOR, N. C. A.; SEABRA, F. Co-integração e causalidade entre as variáveis macroeconômicas, “Risco Brasil” e retornos no mercado de ações brasileiro. </w:t>
      </w:r>
      <w:r w:rsidRPr="00EE3762">
        <w:rPr>
          <w:b/>
          <w:bCs/>
        </w:rPr>
        <w:t xml:space="preserve">Revista de Economia e Administração, </w:t>
      </w:r>
      <w:r>
        <w:t xml:space="preserve">São Paulo, v. 2, n. 3, p. 26-42, jul./set. 2003. Disponível em: https://doi.org/10.1590/S0034-71402005000400004. Acesso em: 16 abr. 2026. </w:t>
      </w:r>
    </w:p>
    <w:p w14:paraId="0A2749CF" w14:textId="77777777" w:rsidR="00BE1A0A" w:rsidRDefault="00BE1A0A" w:rsidP="008E2487">
      <w:pPr>
        <w:pBdr>
          <w:top w:val="nil"/>
          <w:left w:val="nil"/>
          <w:bottom w:val="nil"/>
          <w:right w:val="nil"/>
          <w:between w:val="nil"/>
        </w:pBdr>
        <w:spacing w:line="240" w:lineRule="auto"/>
        <w:ind w:firstLine="0"/>
      </w:pPr>
    </w:p>
    <w:p w14:paraId="56EDDC6A" w14:textId="1FE40883" w:rsidR="00BE1A0A" w:rsidRDefault="00BE1A0A" w:rsidP="008E2487">
      <w:pPr>
        <w:pBdr>
          <w:top w:val="nil"/>
          <w:left w:val="nil"/>
          <w:bottom w:val="nil"/>
          <w:right w:val="nil"/>
          <w:between w:val="nil"/>
        </w:pBdr>
        <w:spacing w:line="240" w:lineRule="auto"/>
        <w:ind w:firstLine="0"/>
      </w:pPr>
      <w:r>
        <w:t xml:space="preserve">KALTENBRUNNER,A.Financial integration and exchange rate determination: a Brazilian case study. </w:t>
      </w:r>
      <w:r w:rsidRPr="00EE3762">
        <w:rPr>
          <w:b/>
          <w:bCs/>
        </w:rPr>
        <w:t>International Review of Applied Economics</w:t>
      </w:r>
      <w:r>
        <w:t xml:space="preserve">, United Kingdom, v. 29, n. 2, p. 129–149, 2015. Disponível em: http://www.tandfonline.com/doi/abs/10.1080/02692171.2014.956703. Acesso em: 3 fev. 2026. </w:t>
      </w:r>
    </w:p>
    <w:p w14:paraId="224ED9EC" w14:textId="77777777" w:rsidR="00BE1A0A" w:rsidRDefault="00BE1A0A" w:rsidP="008E2487">
      <w:pPr>
        <w:pBdr>
          <w:top w:val="nil"/>
          <w:left w:val="nil"/>
          <w:bottom w:val="nil"/>
          <w:right w:val="nil"/>
          <w:between w:val="nil"/>
        </w:pBdr>
        <w:spacing w:line="240" w:lineRule="auto"/>
        <w:ind w:firstLine="0"/>
      </w:pPr>
    </w:p>
    <w:p w14:paraId="305E7B8B" w14:textId="651009D0" w:rsidR="00BE1A0A" w:rsidRPr="00BE1A0A" w:rsidRDefault="00BE1A0A" w:rsidP="008E2487">
      <w:pPr>
        <w:pBdr>
          <w:top w:val="nil"/>
          <w:left w:val="nil"/>
          <w:bottom w:val="nil"/>
          <w:right w:val="nil"/>
          <w:between w:val="nil"/>
        </w:pBdr>
        <w:spacing w:line="240" w:lineRule="auto"/>
        <w:ind w:firstLine="0"/>
      </w:pPr>
      <w:r w:rsidRPr="00BE1A0A">
        <w:t xml:space="preserve">KUHN, J. G.; MÜHL, D. D.; COSTA, C. L.; ALLEGRETTI, G.; OLIVEIRA, L.; TALAMINI, E. Towards a comprehensive sustainable assessment of beef cattle systems: integrating bioeconomics and animal science. </w:t>
      </w:r>
      <w:r w:rsidRPr="00BE1A0A">
        <w:rPr>
          <w:b/>
          <w:bCs/>
        </w:rPr>
        <w:t>Acta Scientiarum. Animal Sciences</w:t>
      </w:r>
      <w:r w:rsidRPr="00543749">
        <w:t>,</w:t>
      </w:r>
      <w:r w:rsidRPr="00BE1A0A">
        <w:t xml:space="preserve"> Maringá, v. 46, e61716, 2024. DOI: 10.4025/actascianimsci.v46i1.61716. Disponível em: </w:t>
      </w:r>
      <w:hyperlink r:id="rId11" w:tgtFrame="_new" w:history="1">
        <w:r w:rsidRPr="00BE1A0A">
          <w:rPr>
            <w:rStyle w:val="Hyperlink"/>
            <w:color w:val="auto"/>
            <w:u w:val="none"/>
          </w:rPr>
          <w:t>https://doi.org/10.4025/actascianimsci.v46i1.61716</w:t>
        </w:r>
      </w:hyperlink>
      <w:r w:rsidRPr="00BE1A0A">
        <w:t>. Acesso em: 2 set. 202</w:t>
      </w:r>
      <w:r>
        <w:t>6</w:t>
      </w:r>
      <w:r w:rsidRPr="00BE1A0A">
        <w:t>.</w:t>
      </w:r>
    </w:p>
    <w:p w14:paraId="662A5DA2" w14:textId="77777777" w:rsidR="00BE1A0A" w:rsidRDefault="00BE1A0A" w:rsidP="008E2487">
      <w:pPr>
        <w:pBdr>
          <w:top w:val="nil"/>
          <w:left w:val="nil"/>
          <w:bottom w:val="nil"/>
          <w:right w:val="nil"/>
          <w:between w:val="nil"/>
        </w:pBdr>
        <w:spacing w:line="240" w:lineRule="auto"/>
        <w:ind w:firstLine="0"/>
      </w:pPr>
    </w:p>
    <w:p w14:paraId="7E2DB262" w14:textId="204730DD" w:rsidR="00BE1A0A" w:rsidRDefault="00BE1A0A" w:rsidP="008E2487">
      <w:pPr>
        <w:pBdr>
          <w:top w:val="nil"/>
          <w:left w:val="nil"/>
          <w:bottom w:val="nil"/>
          <w:right w:val="nil"/>
          <w:between w:val="nil"/>
        </w:pBdr>
        <w:spacing w:line="240" w:lineRule="auto"/>
        <w:ind w:firstLine="0"/>
      </w:pPr>
      <w:r>
        <w:t xml:space="preserve">MAURSETH, P. B. Convergence, geography and technology. Structural Change and Economic Dynamics, Netherlands, v. 12, n. 3, p. 247–276, 2001. Disponível em: https://doi.org/10.1016/S0954-349X(01)00022-4. Acesso em: 20 mar. 2026. NUNES, M. S.; </w:t>
      </w:r>
    </w:p>
    <w:p w14:paraId="5D5E054E" w14:textId="77777777" w:rsidR="00BE1A0A" w:rsidRDefault="00BE1A0A" w:rsidP="008E2487">
      <w:pPr>
        <w:pBdr>
          <w:top w:val="nil"/>
          <w:left w:val="nil"/>
          <w:bottom w:val="nil"/>
          <w:right w:val="nil"/>
          <w:between w:val="nil"/>
        </w:pBdr>
        <w:spacing w:line="240" w:lineRule="auto"/>
        <w:ind w:firstLine="0"/>
      </w:pPr>
    </w:p>
    <w:p w14:paraId="3A215EAD" w14:textId="0256F768" w:rsidR="00BE1A0A" w:rsidRDefault="00BE1A0A" w:rsidP="008E2487">
      <w:pPr>
        <w:pBdr>
          <w:top w:val="nil"/>
          <w:left w:val="nil"/>
          <w:bottom w:val="nil"/>
          <w:right w:val="nil"/>
          <w:between w:val="nil"/>
        </w:pBdr>
        <w:spacing w:line="240" w:lineRule="auto"/>
        <w:ind w:firstLine="0"/>
      </w:pPr>
      <w:r>
        <w:t xml:space="preserve">RAKSONG, S.; SOMBATTHIRA, B. Econometric analysis of the determinants of real effective exchange rate in the emerging ASEAN countries. The Journal of Asian Finance, Economics and Business, Korea, v. 8, n. 3, p. 731–740, 2021. Disponível em: https://doi.org/10.13106/jafeb.2021.vol8.no3.0731. Acesso em: 5 maio 2026. </w:t>
      </w:r>
    </w:p>
    <w:p w14:paraId="0CE2802B" w14:textId="77777777" w:rsidR="00BE1A0A" w:rsidRDefault="00BE1A0A" w:rsidP="008E2487">
      <w:pPr>
        <w:pBdr>
          <w:top w:val="nil"/>
          <w:left w:val="nil"/>
          <w:bottom w:val="nil"/>
          <w:right w:val="nil"/>
          <w:between w:val="nil"/>
        </w:pBdr>
        <w:spacing w:line="240" w:lineRule="auto"/>
        <w:ind w:firstLine="0"/>
      </w:pPr>
    </w:p>
    <w:p w14:paraId="2D39DD1A" w14:textId="7AFE67D6" w:rsidR="00BE1A0A" w:rsidRDefault="00BE1A0A" w:rsidP="008E2487">
      <w:pPr>
        <w:pBdr>
          <w:top w:val="nil"/>
          <w:left w:val="nil"/>
          <w:bottom w:val="nil"/>
          <w:right w:val="nil"/>
          <w:between w:val="nil"/>
        </w:pBdr>
        <w:spacing w:line="240" w:lineRule="auto"/>
        <w:ind w:firstLine="0"/>
      </w:pPr>
      <w:r>
        <w:t xml:space="preserve">RAMOS, R. A. AMinskyan account of emerging currencies dynamics. </w:t>
      </w:r>
      <w:r w:rsidRPr="00EE3762">
        <w:rPr>
          <w:b/>
          <w:bCs/>
        </w:rPr>
        <w:t>Journal of Post Keynesian Economics</w:t>
      </w:r>
      <w:r>
        <w:t xml:space="preserve">, United States, v. 42, n. 4, p. 638–661, 2019. Disponível em: https://doi.org/10.1080/01603477.2019.1640066. Acesso em: 3 fev. 2026. ZYLBERSZTAJN, D. Papel dos contratos na coordenação agroindustrial: um olhar além dos mercados. Revista de Economia e Sociologia Rural, Rio de Janeiro, v. 43, n. 3, p. 385-420, jul./set. 2005. Disponível em: https://doi.org/10.1590/S0103-2003200500030000. Acesso em: 11 16 abr. 2026. </w:t>
      </w:r>
    </w:p>
    <w:p w14:paraId="51932008" w14:textId="77777777" w:rsidR="005A6892" w:rsidRPr="00F80F37" w:rsidRDefault="005A6892" w:rsidP="00543749">
      <w:pPr>
        <w:pBdr>
          <w:top w:val="nil"/>
          <w:left w:val="nil"/>
          <w:bottom w:val="nil"/>
          <w:right w:val="nil"/>
          <w:between w:val="nil"/>
        </w:pBdr>
        <w:shd w:val="clear" w:color="auto" w:fill="D9D9D9" w:themeFill="background1" w:themeFillShade="D9"/>
        <w:spacing w:line="240" w:lineRule="auto"/>
        <w:ind w:firstLine="0"/>
        <w:rPr>
          <w:b/>
        </w:rPr>
      </w:pPr>
      <w:r w:rsidRPr="00F80F37">
        <w:rPr>
          <w:b/>
        </w:rPr>
        <w:lastRenderedPageBreak/>
        <w:t>CAPÍTULO DE LIVRO</w:t>
      </w:r>
    </w:p>
    <w:p w14:paraId="1440A5C8" w14:textId="77777777" w:rsidR="005A6892" w:rsidRPr="00F80F37" w:rsidRDefault="005A6892" w:rsidP="008E2487">
      <w:pPr>
        <w:pBdr>
          <w:top w:val="nil"/>
          <w:left w:val="nil"/>
          <w:bottom w:val="nil"/>
          <w:right w:val="nil"/>
          <w:between w:val="nil"/>
        </w:pBdr>
        <w:spacing w:line="240" w:lineRule="auto"/>
        <w:ind w:firstLine="0"/>
        <w:rPr>
          <w:sz w:val="12"/>
          <w:szCs w:val="12"/>
        </w:rPr>
      </w:pPr>
    </w:p>
    <w:p w14:paraId="0F249917" w14:textId="77777777" w:rsidR="005A6892" w:rsidRDefault="005A6892" w:rsidP="008E2487">
      <w:pPr>
        <w:pBdr>
          <w:top w:val="nil"/>
          <w:left w:val="nil"/>
          <w:bottom w:val="nil"/>
          <w:right w:val="nil"/>
          <w:between w:val="nil"/>
        </w:pBdr>
        <w:spacing w:line="240" w:lineRule="auto"/>
        <w:ind w:firstLine="0"/>
      </w:pPr>
      <w:r>
        <w:t xml:space="preserve">FERRARI FILHO, F.; PICOLOTTO, V. C. Uma análise minskyana da dívida pública do Rio Grande do Sul. </w:t>
      </w:r>
      <w:r w:rsidRPr="00EE3762">
        <w:rPr>
          <w:i/>
          <w:iCs/>
        </w:rPr>
        <w:t>In</w:t>
      </w:r>
      <w:r w:rsidR="0010144A">
        <w:t xml:space="preserve">: CAVALCANTE, </w:t>
      </w:r>
      <w:r>
        <w:t xml:space="preserve">A.; FEIL, F.; VILELLA, C. (org.). </w:t>
      </w:r>
      <w:r w:rsidRPr="00F80F37">
        <w:rPr>
          <w:b/>
        </w:rPr>
        <w:t xml:space="preserve">Hyman Philip Minsky </w:t>
      </w:r>
      <w:r>
        <w:t xml:space="preserve">e </w:t>
      </w:r>
      <w:r w:rsidRPr="00EE3762">
        <w:rPr>
          <w:b/>
          <w:bCs/>
        </w:rPr>
        <w:t>John Maynard Keynes</w:t>
      </w:r>
      <w:r>
        <w:t xml:space="preserve">: contribuições contemporâneas. Bauru: Gradus, 2025. p. 135-145. Disponível em: https://associacaokeynesianabrasileira.org/hyman-philip-minsky-john-maynard-keynes-contribuicoes-contemporaneas/. Acesso em: 12 maio 2025. </w:t>
      </w:r>
    </w:p>
    <w:p w14:paraId="0A11BA03" w14:textId="77777777" w:rsidR="005A6892" w:rsidRDefault="005A6892" w:rsidP="008E2487">
      <w:pPr>
        <w:pBdr>
          <w:top w:val="nil"/>
          <w:left w:val="nil"/>
          <w:bottom w:val="nil"/>
          <w:right w:val="nil"/>
          <w:between w:val="nil"/>
        </w:pBdr>
        <w:spacing w:line="240" w:lineRule="auto"/>
        <w:ind w:firstLine="0"/>
      </w:pPr>
    </w:p>
    <w:p w14:paraId="6519B079" w14:textId="50F207F4" w:rsidR="00BE1A0A" w:rsidRDefault="005A6892" w:rsidP="008E2487">
      <w:pPr>
        <w:pBdr>
          <w:top w:val="nil"/>
          <w:left w:val="nil"/>
          <w:bottom w:val="nil"/>
          <w:right w:val="nil"/>
          <w:between w:val="nil"/>
        </w:pBdr>
        <w:spacing w:line="240" w:lineRule="auto"/>
        <w:ind w:firstLine="0"/>
      </w:pPr>
      <w:r>
        <w:t xml:space="preserve">OLIVEIRA, F. de. Passagem na neblina. </w:t>
      </w:r>
      <w:r w:rsidRPr="00EE3762">
        <w:rPr>
          <w:i/>
          <w:iCs/>
        </w:rPr>
        <w:t>In</w:t>
      </w:r>
      <w:r>
        <w:t xml:space="preserve">: GENOINO, J.; OLIVEIRA, F. de; STEDILE, J. P. </w:t>
      </w:r>
      <w:r w:rsidR="00543749">
        <w:t xml:space="preserve">(org.). </w:t>
      </w:r>
      <w:r w:rsidRPr="00EE3762">
        <w:rPr>
          <w:b/>
          <w:bCs/>
        </w:rPr>
        <w:t>Classes sociais em mudança e a luta pelo socialismo</w:t>
      </w:r>
      <w:r>
        <w:t xml:space="preserve">. São Paulo: Fundação Perseu Abramo, 2000, p. 17-21. (Socialismo em Discussão). Disponível em: https://www.marxists.org/portugues/oliveira-chico/2000/mes/41.pdf. Acesso em: 9 mar. 2026. </w:t>
      </w:r>
    </w:p>
    <w:p w14:paraId="5B5DCE82" w14:textId="77777777" w:rsidR="006C11AC" w:rsidRDefault="006C11AC" w:rsidP="008E2487">
      <w:pPr>
        <w:pBdr>
          <w:top w:val="nil"/>
          <w:left w:val="nil"/>
          <w:bottom w:val="nil"/>
          <w:right w:val="nil"/>
          <w:between w:val="nil"/>
        </w:pBdr>
        <w:spacing w:line="240" w:lineRule="auto"/>
        <w:ind w:firstLine="0"/>
      </w:pPr>
    </w:p>
    <w:p w14:paraId="37C3D788" w14:textId="77777777" w:rsidR="005A6892" w:rsidRPr="00F80F37" w:rsidRDefault="005A6892" w:rsidP="00543749">
      <w:pPr>
        <w:pBdr>
          <w:top w:val="nil"/>
          <w:left w:val="nil"/>
          <w:bottom w:val="nil"/>
          <w:right w:val="nil"/>
          <w:between w:val="nil"/>
        </w:pBdr>
        <w:shd w:val="clear" w:color="auto" w:fill="D9D9D9" w:themeFill="background1" w:themeFillShade="D9"/>
        <w:spacing w:line="240" w:lineRule="auto"/>
        <w:ind w:firstLine="0"/>
        <w:rPr>
          <w:b/>
        </w:rPr>
      </w:pPr>
      <w:r w:rsidRPr="00F80F37">
        <w:rPr>
          <w:b/>
        </w:rPr>
        <w:t>TRABALHO APRESENTADO EM EVENTO</w:t>
      </w:r>
    </w:p>
    <w:p w14:paraId="7DB08715" w14:textId="77777777" w:rsidR="006C11AC" w:rsidRDefault="006C11AC" w:rsidP="008E2487">
      <w:pPr>
        <w:pBdr>
          <w:top w:val="nil"/>
          <w:left w:val="nil"/>
          <w:bottom w:val="nil"/>
          <w:right w:val="nil"/>
          <w:between w:val="nil"/>
        </w:pBdr>
        <w:spacing w:line="240" w:lineRule="auto"/>
        <w:ind w:firstLine="0"/>
      </w:pPr>
    </w:p>
    <w:p w14:paraId="2A5B783A" w14:textId="43F0887A" w:rsidR="005A6892" w:rsidRDefault="005A6892" w:rsidP="008E2487">
      <w:pPr>
        <w:pBdr>
          <w:top w:val="nil"/>
          <w:left w:val="nil"/>
          <w:bottom w:val="nil"/>
          <w:right w:val="nil"/>
          <w:between w:val="nil"/>
        </w:pBdr>
        <w:spacing w:line="240" w:lineRule="auto"/>
        <w:ind w:firstLine="0"/>
      </w:pPr>
      <w:r>
        <w:t xml:space="preserve">IRANI, L. C.; SILBERMAN, M. S. Turkopticon: interrupting worker invisibility in amazon mechanical turk. </w:t>
      </w:r>
      <w:r w:rsidRPr="00EE3762">
        <w:rPr>
          <w:i/>
          <w:iCs/>
        </w:rPr>
        <w:t>In:</w:t>
      </w:r>
      <w:r>
        <w:t xml:space="preserve"> CHI ’13: CHI CONFERENCE ON HUMAN</w:t>
      </w:r>
      <w:r w:rsidR="00F80F37">
        <w:t xml:space="preserve"> </w:t>
      </w:r>
      <w:r>
        <w:t>FACTORS</w:t>
      </w:r>
      <w:r w:rsidR="00F80F37">
        <w:t xml:space="preserve"> </w:t>
      </w:r>
      <w:r>
        <w:t>IN</w:t>
      </w:r>
      <w:r w:rsidR="00F80F37">
        <w:t xml:space="preserve"> </w:t>
      </w:r>
      <w:r>
        <w:t xml:space="preserve">COMPUTING SYSTEMS, 2013, Paris. </w:t>
      </w:r>
      <w:r w:rsidRPr="00EE3762">
        <w:rPr>
          <w:b/>
          <w:bCs/>
        </w:rPr>
        <w:t>Proceedings [...]</w:t>
      </w:r>
      <w:r w:rsidRPr="00F80F37">
        <w:rPr>
          <w:bCs/>
        </w:rPr>
        <w:t>.</w:t>
      </w:r>
      <w:r>
        <w:t xml:space="preserve"> France: ACM, 2013. p. 611–620. Disponível em: https://dl.acm.org/doi/10.1145/2470654.2470742. Acesso em: 16 abr. 2026. </w:t>
      </w:r>
    </w:p>
    <w:p w14:paraId="1220156D" w14:textId="77777777" w:rsidR="005A6892" w:rsidRDefault="005A6892" w:rsidP="008E2487">
      <w:pPr>
        <w:pBdr>
          <w:top w:val="nil"/>
          <w:left w:val="nil"/>
          <w:bottom w:val="nil"/>
          <w:right w:val="nil"/>
          <w:between w:val="nil"/>
        </w:pBdr>
        <w:spacing w:line="240" w:lineRule="auto"/>
        <w:ind w:firstLine="0"/>
      </w:pPr>
    </w:p>
    <w:p w14:paraId="73E2AD98" w14:textId="6CD38EA1" w:rsidR="005A6892" w:rsidRDefault="005A6892" w:rsidP="008E2487">
      <w:pPr>
        <w:pBdr>
          <w:top w:val="nil"/>
          <w:left w:val="nil"/>
          <w:bottom w:val="nil"/>
          <w:right w:val="nil"/>
          <w:between w:val="nil"/>
        </w:pBdr>
        <w:spacing w:line="240" w:lineRule="auto"/>
        <w:ind w:firstLine="0"/>
      </w:pPr>
      <w:r>
        <w:t>SCHMOKEL, G.; JUCHEM</w:t>
      </w:r>
      <w:r w:rsidR="00F80F37">
        <w:t xml:space="preserve"> </w:t>
      </w:r>
      <w:r>
        <w:t xml:space="preserve">NETO, J. P.; KONZEN, P. H. A. Estimation of the saving rate function in the spatial Solow-Swan model by PINNs. </w:t>
      </w:r>
      <w:r w:rsidRPr="00EE3762">
        <w:rPr>
          <w:i/>
          <w:iCs/>
        </w:rPr>
        <w:t>In</w:t>
      </w:r>
      <w:r>
        <w:t>: ENCONTRO REGIONAL DE MATEMÁTICA</w:t>
      </w:r>
      <w:r w:rsidR="00F80F37">
        <w:t xml:space="preserve"> </w:t>
      </w:r>
      <w:r>
        <w:t>APLICADA</w:t>
      </w:r>
      <w:r w:rsidR="00F80F37">
        <w:t xml:space="preserve"> </w:t>
      </w:r>
      <w:r>
        <w:t>E</w:t>
      </w:r>
      <w:r w:rsidR="00F80F37">
        <w:t xml:space="preserve"> </w:t>
      </w:r>
      <w:r>
        <w:t>COMPUTACIONAL</w:t>
      </w:r>
      <w:r w:rsidR="00F80F37">
        <w:t xml:space="preserve"> </w:t>
      </w:r>
      <w:r>
        <w:t>DO</w:t>
      </w:r>
      <w:r w:rsidR="00F80F37">
        <w:t xml:space="preserve"> </w:t>
      </w:r>
      <w:r>
        <w:t>RIO</w:t>
      </w:r>
      <w:r w:rsidR="00F80F37">
        <w:t xml:space="preserve"> </w:t>
      </w:r>
      <w:r>
        <w:t>GRANDE</w:t>
      </w:r>
      <w:r w:rsidR="00F80F37">
        <w:t xml:space="preserve"> </w:t>
      </w:r>
      <w:r>
        <w:t>DO</w:t>
      </w:r>
      <w:r w:rsidR="00F80F37">
        <w:t xml:space="preserve"> </w:t>
      </w:r>
      <w:r>
        <w:t xml:space="preserve">SUL,12.,2025, Porto Alegre. </w:t>
      </w:r>
      <w:r w:rsidRPr="00EE3762">
        <w:rPr>
          <w:b/>
          <w:bCs/>
        </w:rPr>
        <w:t>Anais [...]</w:t>
      </w:r>
      <w:r w:rsidRPr="00F80F37">
        <w:rPr>
          <w:bCs/>
        </w:rPr>
        <w:t>.</w:t>
      </w:r>
      <w:r w:rsidRPr="00F80F37">
        <w:t xml:space="preserve"> </w:t>
      </w:r>
      <w:r>
        <w:t xml:space="preserve">Porto Alegre: UFRGS, 2025. p. 1-8. Disponível em: </w:t>
      </w:r>
      <w:r w:rsidR="00543749" w:rsidRPr="00543749">
        <w:t>https://proceedings.sbmac.org.br/sbmac/article/view/5090</w:t>
      </w:r>
      <w:r w:rsidR="00543749">
        <w:t xml:space="preserve">. </w:t>
      </w:r>
      <w:r>
        <w:t xml:space="preserve">Acesso em: 5 maio 2026. </w:t>
      </w:r>
    </w:p>
    <w:p w14:paraId="5A2A867F" w14:textId="77777777" w:rsidR="005A6892" w:rsidRDefault="005A6892" w:rsidP="008E2487">
      <w:pPr>
        <w:pBdr>
          <w:top w:val="nil"/>
          <w:left w:val="nil"/>
          <w:bottom w:val="nil"/>
          <w:right w:val="nil"/>
          <w:between w:val="nil"/>
        </w:pBdr>
        <w:spacing w:line="240" w:lineRule="auto"/>
        <w:ind w:firstLine="0"/>
      </w:pPr>
    </w:p>
    <w:p w14:paraId="2C768DBB" w14:textId="77777777" w:rsidR="005A6892" w:rsidRPr="00EE3762" w:rsidRDefault="005A6892" w:rsidP="00543749">
      <w:pPr>
        <w:pBdr>
          <w:top w:val="nil"/>
          <w:left w:val="nil"/>
          <w:bottom w:val="nil"/>
          <w:right w:val="nil"/>
          <w:between w:val="nil"/>
        </w:pBdr>
        <w:shd w:val="clear" w:color="auto" w:fill="D9D9D9" w:themeFill="background1" w:themeFillShade="D9"/>
        <w:spacing w:line="240" w:lineRule="auto"/>
        <w:ind w:firstLine="0"/>
        <w:rPr>
          <w:b/>
          <w:bCs/>
        </w:rPr>
      </w:pPr>
      <w:r w:rsidRPr="00EE3762">
        <w:rPr>
          <w:b/>
          <w:bCs/>
        </w:rPr>
        <w:t xml:space="preserve">TEXTO PARA DISCUSSÃO/WORKPAPER </w:t>
      </w:r>
    </w:p>
    <w:p w14:paraId="40DCF161" w14:textId="77777777" w:rsidR="006C11AC" w:rsidRDefault="006C11AC" w:rsidP="008E2487">
      <w:pPr>
        <w:pBdr>
          <w:top w:val="nil"/>
          <w:left w:val="nil"/>
          <w:bottom w:val="nil"/>
          <w:right w:val="nil"/>
          <w:between w:val="nil"/>
        </w:pBdr>
        <w:spacing w:line="240" w:lineRule="auto"/>
        <w:ind w:firstLine="0"/>
      </w:pPr>
    </w:p>
    <w:p w14:paraId="287CC172" w14:textId="3BCCF4ED" w:rsidR="005A6892" w:rsidRDefault="005A6892" w:rsidP="008E2487">
      <w:pPr>
        <w:pBdr>
          <w:top w:val="nil"/>
          <w:left w:val="nil"/>
          <w:bottom w:val="nil"/>
          <w:right w:val="nil"/>
          <w:between w:val="nil"/>
        </w:pBdr>
        <w:spacing w:line="240" w:lineRule="auto"/>
        <w:ind w:firstLine="0"/>
      </w:pPr>
      <w:r>
        <w:t xml:space="preserve">BATISTA, F. F.; QUANDT, C. O.; PACHECO, F. F.; TERRA, J. C. C. </w:t>
      </w:r>
      <w:r w:rsidRPr="00EE3762">
        <w:rPr>
          <w:b/>
          <w:bCs/>
        </w:rPr>
        <w:t>Gestão do conhecimento na administração pública</w:t>
      </w:r>
      <w:r>
        <w:t>. Brasília, DF: IPEA, 2005. (Texto para Discussão, n. 1095). Disponível em: https://portalantigo.ipea.gov.br/agencia/images/stories/PDFs/TDs/td_ 1095.pdf. Acesso em: 16 abr. 2026.</w:t>
      </w:r>
    </w:p>
    <w:p w14:paraId="629CBB53" w14:textId="77777777" w:rsidR="00BE1A0A" w:rsidRDefault="00BE1A0A" w:rsidP="008E2487">
      <w:pPr>
        <w:pBdr>
          <w:top w:val="nil"/>
          <w:left w:val="nil"/>
          <w:bottom w:val="nil"/>
          <w:right w:val="nil"/>
          <w:between w:val="nil"/>
        </w:pBdr>
        <w:spacing w:line="240" w:lineRule="auto"/>
        <w:ind w:firstLine="0"/>
      </w:pPr>
    </w:p>
    <w:p w14:paraId="5D4A8EF3" w14:textId="1CDB3906" w:rsidR="00BE1A0A" w:rsidRPr="00BE1A0A" w:rsidRDefault="00BE1A0A" w:rsidP="008E2487">
      <w:pPr>
        <w:pBdr>
          <w:top w:val="nil"/>
          <w:left w:val="nil"/>
          <w:bottom w:val="nil"/>
          <w:right w:val="nil"/>
          <w:between w:val="nil"/>
        </w:pBdr>
        <w:spacing w:line="240" w:lineRule="auto"/>
        <w:ind w:firstLine="0"/>
      </w:pPr>
      <w:r w:rsidRPr="00BE1A0A">
        <w:t xml:space="preserve">GARBER, G.; LADEIRA, C. E.; NARITA, R. </w:t>
      </w:r>
      <w:r w:rsidRPr="00BE1A0A">
        <w:rPr>
          <w:b/>
          <w:bCs/>
        </w:rPr>
        <w:t>Labor market shocks and consumer finance</w:t>
      </w:r>
      <w:r w:rsidRPr="00BE1A0A">
        <w:t xml:space="preserve">: evidence from Brazil. Brasília, DF: Banco Central do Brasil, 2026. (Working Paper Series, n. 649). Disponível em: </w:t>
      </w:r>
      <w:hyperlink r:id="rId12" w:tgtFrame="_new" w:history="1">
        <w:r w:rsidRPr="00BE1A0A">
          <w:rPr>
            <w:rStyle w:val="Hyperlink"/>
            <w:color w:val="auto"/>
            <w:u w:val="none"/>
          </w:rPr>
          <w:t>https://www.bcb.gov.br/content/publicacoes/WorkingPaperSeries/WP649.pdf</w:t>
        </w:r>
      </w:hyperlink>
      <w:r w:rsidRPr="00BE1A0A">
        <w:t>. Acesso em: 22 set. 2025.</w:t>
      </w:r>
    </w:p>
    <w:p w14:paraId="5515F566" w14:textId="77777777" w:rsidR="005A6892" w:rsidRDefault="005A6892" w:rsidP="008E2487">
      <w:pPr>
        <w:pBdr>
          <w:top w:val="nil"/>
          <w:left w:val="nil"/>
          <w:bottom w:val="nil"/>
          <w:right w:val="nil"/>
          <w:between w:val="nil"/>
        </w:pBdr>
        <w:spacing w:line="240" w:lineRule="auto"/>
        <w:ind w:firstLine="0"/>
      </w:pPr>
    </w:p>
    <w:p w14:paraId="467432BB" w14:textId="2C905BB7" w:rsidR="005A6892" w:rsidRDefault="005A6892" w:rsidP="008E2487">
      <w:pPr>
        <w:pBdr>
          <w:top w:val="nil"/>
          <w:left w:val="nil"/>
          <w:bottom w:val="nil"/>
          <w:right w:val="nil"/>
          <w:between w:val="nil"/>
        </w:pBdr>
        <w:spacing w:line="240" w:lineRule="auto"/>
        <w:ind w:firstLine="0"/>
      </w:pPr>
      <w:r>
        <w:t xml:space="preserve">ITSKHOKI, O.; MUKHIN, D. </w:t>
      </w:r>
      <w:r w:rsidRPr="00EE3762">
        <w:rPr>
          <w:b/>
          <w:bCs/>
        </w:rPr>
        <w:t>What drives the exchange rate?</w:t>
      </w:r>
      <w:r>
        <w:t xml:space="preserve"> Cambridge, MA: National Bureau of Economic Research, 2023. (NBER Working Paper Series, n. 32008). Disponível em: https://www.nber.org/papers/w32008. Acesso em: 30 jun. 2026. </w:t>
      </w:r>
    </w:p>
    <w:p w14:paraId="0700BEBE" w14:textId="47E538D7" w:rsidR="006C11AC" w:rsidRDefault="006C11AC">
      <w:pPr>
        <w:spacing w:after="200" w:line="276" w:lineRule="auto"/>
        <w:ind w:firstLine="0"/>
      </w:pPr>
      <w:r>
        <w:br w:type="page"/>
      </w:r>
    </w:p>
    <w:p w14:paraId="72CB0041" w14:textId="77777777" w:rsidR="005A6892" w:rsidRPr="00EE3762" w:rsidRDefault="005A6892" w:rsidP="00543749">
      <w:pPr>
        <w:pBdr>
          <w:top w:val="nil"/>
          <w:left w:val="nil"/>
          <w:bottom w:val="nil"/>
          <w:right w:val="nil"/>
          <w:between w:val="nil"/>
        </w:pBdr>
        <w:shd w:val="clear" w:color="auto" w:fill="D9D9D9" w:themeFill="background1" w:themeFillShade="D9"/>
        <w:spacing w:line="240" w:lineRule="auto"/>
        <w:ind w:firstLine="0"/>
        <w:rPr>
          <w:b/>
          <w:bCs/>
        </w:rPr>
      </w:pPr>
      <w:r w:rsidRPr="00EE3762">
        <w:rPr>
          <w:b/>
          <w:bCs/>
        </w:rPr>
        <w:lastRenderedPageBreak/>
        <w:t xml:space="preserve">BASES DE DADOS </w:t>
      </w:r>
    </w:p>
    <w:p w14:paraId="5D0FD879" w14:textId="77777777" w:rsidR="006C11AC" w:rsidRDefault="006C11AC" w:rsidP="008E2487">
      <w:pPr>
        <w:pBdr>
          <w:top w:val="nil"/>
          <w:left w:val="nil"/>
          <w:bottom w:val="nil"/>
          <w:right w:val="nil"/>
          <w:between w:val="nil"/>
        </w:pBdr>
        <w:spacing w:line="240" w:lineRule="auto"/>
        <w:ind w:left="142" w:hanging="142"/>
        <w:rPr>
          <w:b/>
          <w:bCs/>
        </w:rPr>
      </w:pPr>
    </w:p>
    <w:p w14:paraId="5141DF4B" w14:textId="7724E270" w:rsidR="005A6892" w:rsidRDefault="005A6892" w:rsidP="008E2487">
      <w:pPr>
        <w:pBdr>
          <w:top w:val="nil"/>
          <w:left w:val="nil"/>
          <w:bottom w:val="nil"/>
          <w:right w:val="nil"/>
          <w:between w:val="nil"/>
        </w:pBdr>
        <w:spacing w:line="240" w:lineRule="auto"/>
        <w:ind w:left="142" w:hanging="142"/>
      </w:pPr>
      <w:r w:rsidRPr="00EE3762">
        <w:rPr>
          <w:b/>
          <w:bCs/>
        </w:rPr>
        <w:t>- Referência da base de dados completa</w:t>
      </w:r>
      <w:r>
        <w:t xml:space="preserve"> (Ex: IFS, WEO): quando você utiliza a plataforma como um todo</w:t>
      </w:r>
    </w:p>
    <w:p w14:paraId="672032A9" w14:textId="77777777" w:rsidR="005A6892" w:rsidRDefault="005A6892" w:rsidP="008E2487">
      <w:pPr>
        <w:pBdr>
          <w:top w:val="nil"/>
          <w:left w:val="nil"/>
          <w:bottom w:val="nil"/>
          <w:right w:val="nil"/>
          <w:between w:val="nil"/>
        </w:pBdr>
        <w:spacing w:line="240" w:lineRule="auto"/>
        <w:ind w:firstLine="0"/>
      </w:pPr>
    </w:p>
    <w:p w14:paraId="5944653E" w14:textId="77777777" w:rsidR="005A6892" w:rsidRDefault="005A6892" w:rsidP="008E2487">
      <w:pPr>
        <w:pBdr>
          <w:top w:val="nil"/>
          <w:left w:val="nil"/>
          <w:bottom w:val="nil"/>
          <w:right w:val="nil"/>
          <w:between w:val="nil"/>
        </w:pBdr>
        <w:spacing w:line="240" w:lineRule="auto"/>
        <w:ind w:firstLine="0"/>
      </w:pPr>
      <w:r>
        <w:t xml:space="preserve">IMF. </w:t>
      </w:r>
      <w:r w:rsidRPr="00EE3762">
        <w:rPr>
          <w:b/>
          <w:bCs/>
        </w:rPr>
        <w:t>World Economic Outlook Database</w:t>
      </w:r>
      <w:r>
        <w:t xml:space="preserve">, </w:t>
      </w:r>
      <w:r w:rsidRPr="00EE3762">
        <w:rPr>
          <w:b/>
          <w:bCs/>
        </w:rPr>
        <w:t>October 2024</w:t>
      </w:r>
      <w:r>
        <w:t>. Washington, DC, 2024. Disponível em: https://www.imf.org/en/publications/weo/weo-database/2024/october. Acesso em: 6 maio 2026.</w:t>
      </w:r>
    </w:p>
    <w:p w14:paraId="2FECF249" w14:textId="77777777" w:rsidR="005A6892" w:rsidRDefault="005A6892" w:rsidP="008E2487">
      <w:pPr>
        <w:pBdr>
          <w:top w:val="nil"/>
          <w:left w:val="nil"/>
          <w:bottom w:val="nil"/>
          <w:right w:val="nil"/>
          <w:between w:val="nil"/>
        </w:pBdr>
        <w:spacing w:line="240" w:lineRule="auto"/>
        <w:ind w:firstLine="0"/>
        <w:rPr>
          <w:rFonts w:eastAsia="Times New Roman" w:cs="Times New Roman"/>
          <w:color w:val="FF0000"/>
          <w:szCs w:val="24"/>
        </w:rPr>
      </w:pPr>
    </w:p>
    <w:p w14:paraId="3017B08A" w14:textId="77777777" w:rsidR="00F80F37" w:rsidRDefault="005A6892" w:rsidP="008E2487">
      <w:pPr>
        <w:spacing w:line="276" w:lineRule="auto"/>
        <w:ind w:left="142" w:hanging="142"/>
      </w:pPr>
      <w:r>
        <w:rPr>
          <w:b/>
        </w:rPr>
        <w:t xml:space="preserve">- </w:t>
      </w:r>
      <w:r w:rsidRPr="005A6892">
        <w:rPr>
          <w:b/>
        </w:rPr>
        <w:t>Referência de uma tabela/série específica</w:t>
      </w:r>
      <w:r>
        <w:t>: quando você utiliza dados exatos (ex: PIB de um país) retirados de uma base de dados, como a International Financial Statistics (IFS).</w:t>
      </w:r>
    </w:p>
    <w:p w14:paraId="45229762" w14:textId="77777777" w:rsidR="00BE1A0A" w:rsidRDefault="00BE1A0A" w:rsidP="008E2487">
      <w:pPr>
        <w:spacing w:line="276" w:lineRule="auto"/>
        <w:ind w:left="142" w:hanging="142"/>
      </w:pPr>
    </w:p>
    <w:p w14:paraId="17DC65B1" w14:textId="77777777" w:rsidR="005A6892" w:rsidRDefault="005A6892" w:rsidP="008E2487">
      <w:pPr>
        <w:spacing w:line="276" w:lineRule="auto"/>
        <w:ind w:firstLine="0"/>
      </w:pPr>
      <w:r>
        <w:t xml:space="preserve">IBGE. PIB por unidade da federação: 2023. </w:t>
      </w:r>
      <w:r w:rsidRPr="005A6892">
        <w:rPr>
          <w:i/>
        </w:rPr>
        <w:t>In:</w:t>
      </w:r>
      <w:r>
        <w:t xml:space="preserve"> IBGE. </w:t>
      </w:r>
      <w:r w:rsidRPr="005A6892">
        <w:rPr>
          <w:b/>
        </w:rPr>
        <w:t>Produto interno bruto dos municípios</w:t>
      </w:r>
      <w:r>
        <w:t xml:space="preserve">: principais resultados: 2022-2023. Rio de Janeiro: IBGE, 2023. Disponível em: https://www.ibge.gov.br/estatisticas/economicas/contas-nacionais/9088-produto-interno-bruto-dos-municipios.html. Acesso em: 20 out. 2024. </w:t>
      </w:r>
    </w:p>
    <w:p w14:paraId="2329668D" w14:textId="77777777" w:rsidR="00BE1A0A" w:rsidRDefault="00BE1A0A" w:rsidP="008E2487">
      <w:pPr>
        <w:spacing w:line="276" w:lineRule="auto"/>
        <w:ind w:firstLine="0"/>
      </w:pPr>
    </w:p>
    <w:p w14:paraId="3E62B5E3" w14:textId="779E581E" w:rsidR="00BE1A0A" w:rsidRDefault="005A6892" w:rsidP="008E2487">
      <w:pPr>
        <w:spacing w:line="276" w:lineRule="auto"/>
        <w:ind w:firstLine="0"/>
        <w:rPr>
          <w:b/>
        </w:rPr>
      </w:pPr>
      <w:r>
        <w:t xml:space="preserve">IMF. </w:t>
      </w:r>
      <w:r w:rsidRPr="005A6892">
        <w:rPr>
          <w:b/>
        </w:rPr>
        <w:t>International Financial Statistics (IFS):</w:t>
      </w:r>
      <w:r>
        <w:t xml:space="preserve"> government finance selected indicators: Albania. Washington, DC: IMF, [2026]. Disponível em: linkdo indicadorusadoimf.org. Acesso em: 6 maio 2026. </w:t>
      </w:r>
    </w:p>
    <w:p w14:paraId="6EBF09ED" w14:textId="77777777" w:rsidR="00F80F37" w:rsidRDefault="00F80F37" w:rsidP="008E2487">
      <w:pPr>
        <w:spacing w:line="276" w:lineRule="auto"/>
        <w:ind w:firstLine="0"/>
      </w:pPr>
      <w:r>
        <w:br w:type="page"/>
      </w:r>
    </w:p>
    <w:p w14:paraId="31ECA962" w14:textId="77777777" w:rsidR="00F80F37" w:rsidRDefault="00F80F37" w:rsidP="008E2487">
      <w:pPr>
        <w:spacing w:line="276" w:lineRule="auto"/>
        <w:ind w:firstLine="0"/>
        <w:jc w:val="center"/>
        <w:rPr>
          <w:b/>
        </w:rPr>
      </w:pPr>
      <w:r w:rsidRPr="00F80F37">
        <w:rPr>
          <w:b/>
        </w:rPr>
        <w:lastRenderedPageBreak/>
        <w:t>APÊNDICE A – FOLHA DE APROVAÇÃO</w:t>
      </w:r>
    </w:p>
    <w:p w14:paraId="5F2AD7D0" w14:textId="77777777" w:rsidR="00F80F37" w:rsidRDefault="00F80F37" w:rsidP="008E2487">
      <w:pPr>
        <w:pStyle w:val="Normal1"/>
        <w:pBdr>
          <w:top w:val="nil"/>
          <w:left w:val="nil"/>
          <w:bottom w:val="nil"/>
          <w:right w:val="nil"/>
          <w:between w:val="nil"/>
        </w:pBdr>
        <w:spacing w:line="360" w:lineRule="auto"/>
        <w:jc w:val="center"/>
        <w:rPr>
          <w:rFonts w:ascii="Times New Roman" w:eastAsia="Times New Roman" w:hAnsi="Times New Roman" w:cs="Times New Roman"/>
          <w:b/>
          <w:sz w:val="24"/>
          <w:szCs w:val="24"/>
        </w:rPr>
      </w:pPr>
    </w:p>
    <w:p w14:paraId="09A61DC8" w14:textId="77777777" w:rsidR="00F80F37" w:rsidRDefault="00F80F37" w:rsidP="008E2487">
      <w:pPr>
        <w:pStyle w:val="Normal1"/>
        <w:pBdr>
          <w:top w:val="nil"/>
          <w:left w:val="nil"/>
          <w:bottom w:val="nil"/>
          <w:right w:val="nil"/>
          <w:between w:val="nil"/>
        </w:pBdr>
        <w:spacing w:line="360" w:lineRule="auto"/>
        <w:jc w:val="center"/>
        <w:rPr>
          <w:rFonts w:ascii="Times New Roman" w:eastAsia="Times New Roman" w:hAnsi="Times New Roman" w:cs="Times New Roman"/>
          <w:b/>
          <w:sz w:val="24"/>
          <w:szCs w:val="24"/>
        </w:rPr>
      </w:pPr>
    </w:p>
    <w:p w14:paraId="44D1459E" w14:textId="77777777" w:rsidR="00F80F37" w:rsidRDefault="00871047" w:rsidP="008E2487">
      <w:pPr>
        <w:pStyle w:val="Normal1"/>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sidRPr="00871047">
        <w:rPr>
          <w:rFonts w:ascii="Times New Roman" w:eastAsia="Times New Roman" w:hAnsi="Times New Roman" w:cs="Times New Roman"/>
          <w:b/>
          <w:sz w:val="24"/>
          <w:szCs w:val="24"/>
        </w:rPr>
        <w:t>NOME DO(A) DISCENTE</w:t>
      </w:r>
    </w:p>
    <w:p w14:paraId="2B688E93" w14:textId="77777777" w:rsidR="00F80F37" w:rsidRDefault="00F80F37" w:rsidP="008E2487">
      <w:pPr>
        <w:pStyle w:val="Normal1"/>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p w14:paraId="65325E83" w14:textId="77777777" w:rsidR="00F80F37" w:rsidRDefault="00F80F37" w:rsidP="008E2487">
      <w:pPr>
        <w:pStyle w:val="Normal1"/>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TÍTULO: SUBTÍTULO</w:t>
      </w:r>
    </w:p>
    <w:p w14:paraId="5860C1DF" w14:textId="77777777" w:rsidR="00F80F37" w:rsidRDefault="00F80F37" w:rsidP="008E2487">
      <w:pPr>
        <w:pStyle w:val="Normal1"/>
        <w:pBdr>
          <w:top w:val="nil"/>
          <w:left w:val="nil"/>
          <w:bottom w:val="nil"/>
          <w:right w:val="nil"/>
          <w:between w:val="nil"/>
        </w:pBdr>
        <w:spacing w:line="360" w:lineRule="auto"/>
        <w:jc w:val="center"/>
        <w:rPr>
          <w:rFonts w:ascii="Times New Roman" w:eastAsia="Times New Roman" w:hAnsi="Times New Roman" w:cs="Times New Roman"/>
          <w:b/>
          <w:sz w:val="24"/>
          <w:szCs w:val="24"/>
        </w:rPr>
      </w:pPr>
    </w:p>
    <w:p w14:paraId="12FA72A3" w14:textId="77777777" w:rsidR="00F80F37" w:rsidRDefault="00F80F37" w:rsidP="008E2487">
      <w:pPr>
        <w:pStyle w:val="Normal1"/>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p>
    <w:p w14:paraId="2D0C9CE6" w14:textId="77777777" w:rsidR="00F80F37" w:rsidRDefault="00F80F37" w:rsidP="008E2487">
      <w:pPr>
        <w:pStyle w:val="Normal1"/>
        <w:pBdr>
          <w:top w:val="nil"/>
          <w:left w:val="nil"/>
          <w:bottom w:val="nil"/>
          <w:right w:val="nil"/>
          <w:between w:val="nil"/>
        </w:pBdr>
        <w:spacing w:line="240" w:lineRule="auto"/>
        <w:ind w:left="453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Trabalho de conclusão submetido ao Curso de Graduação em </w:t>
      </w:r>
      <w:r>
        <w:rPr>
          <w:rFonts w:ascii="Times New Roman" w:eastAsia="Times New Roman" w:hAnsi="Times New Roman" w:cs="Times New Roman"/>
          <w:sz w:val="24"/>
          <w:szCs w:val="24"/>
        </w:rPr>
        <w:t xml:space="preserve">Ciências Econômicas </w:t>
      </w:r>
      <w:r>
        <w:rPr>
          <w:rFonts w:ascii="Times New Roman" w:eastAsia="Times New Roman" w:hAnsi="Times New Roman" w:cs="Times New Roman"/>
          <w:color w:val="000000"/>
          <w:sz w:val="24"/>
          <w:szCs w:val="24"/>
        </w:rPr>
        <w:t>da Faculdade de Ciências Econômicas da UFRGS, como requisito parcial para obtenção do título Bacharel em Ciências Econômicas.</w:t>
      </w:r>
    </w:p>
    <w:p w14:paraId="57EBFA8C" w14:textId="77777777" w:rsidR="00F80F37" w:rsidRDefault="00F80F37" w:rsidP="008E2487">
      <w:pPr>
        <w:pStyle w:val="Normal1"/>
        <w:spacing w:line="360" w:lineRule="auto"/>
        <w:jc w:val="both"/>
        <w:rPr>
          <w:rFonts w:ascii="Times New Roman" w:eastAsia="Times New Roman" w:hAnsi="Times New Roman" w:cs="Times New Roman"/>
          <w:sz w:val="24"/>
          <w:szCs w:val="24"/>
        </w:rPr>
      </w:pPr>
    </w:p>
    <w:p w14:paraId="12F7A248" w14:textId="77777777" w:rsidR="00F80F37" w:rsidRDefault="00F80F37" w:rsidP="008E2487">
      <w:pPr>
        <w:pStyle w:val="Normal1"/>
        <w:spacing w:line="360" w:lineRule="auto"/>
        <w:jc w:val="both"/>
        <w:rPr>
          <w:rFonts w:ascii="Times New Roman" w:eastAsia="Times New Roman" w:hAnsi="Times New Roman" w:cs="Times New Roman"/>
          <w:sz w:val="24"/>
          <w:szCs w:val="24"/>
        </w:rPr>
      </w:pPr>
    </w:p>
    <w:p w14:paraId="41195A54" w14:textId="77777777" w:rsidR="00F80F37" w:rsidRDefault="00F80F37" w:rsidP="008E2487">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Aprovada em: Porto Alegre, _____de _______ de 202</w:t>
      </w:r>
      <w:r w:rsidR="00D05FE3">
        <w:rPr>
          <w:rFonts w:ascii="Times New Roman" w:eastAsia="Times New Roman" w:hAnsi="Times New Roman" w:cs="Times New Roman"/>
          <w:sz w:val="24"/>
          <w:szCs w:val="24"/>
        </w:rPr>
        <w:t>6</w:t>
      </w:r>
      <w:r>
        <w:rPr>
          <w:rFonts w:ascii="Times New Roman" w:eastAsia="Times New Roman" w:hAnsi="Times New Roman" w:cs="Times New Roman"/>
          <w:sz w:val="24"/>
          <w:szCs w:val="24"/>
        </w:rPr>
        <w:t>.</w:t>
      </w:r>
    </w:p>
    <w:p w14:paraId="04AB2EDF" w14:textId="77777777" w:rsidR="00F80F37" w:rsidRDefault="00F80F37" w:rsidP="008E2487">
      <w:pPr>
        <w:pStyle w:val="Normal1"/>
        <w:spacing w:line="360" w:lineRule="auto"/>
        <w:jc w:val="both"/>
        <w:rPr>
          <w:rFonts w:ascii="Times New Roman" w:eastAsia="Times New Roman" w:hAnsi="Times New Roman" w:cs="Times New Roman"/>
          <w:sz w:val="24"/>
          <w:szCs w:val="24"/>
        </w:rPr>
      </w:pPr>
    </w:p>
    <w:p w14:paraId="3631D922" w14:textId="77777777" w:rsidR="00F80F37" w:rsidRDefault="00F80F37" w:rsidP="008E2487">
      <w:pPr>
        <w:pStyle w:val="Normal1"/>
        <w:spacing w:line="360" w:lineRule="auto"/>
        <w:jc w:val="both"/>
        <w:rPr>
          <w:rFonts w:ascii="Times New Roman" w:eastAsia="Times New Roman" w:hAnsi="Times New Roman" w:cs="Times New Roman"/>
          <w:sz w:val="24"/>
          <w:szCs w:val="24"/>
        </w:rPr>
      </w:pPr>
    </w:p>
    <w:p w14:paraId="3163C911" w14:textId="77777777" w:rsidR="00F80F37" w:rsidRDefault="00F80F37" w:rsidP="008E2487">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BANCA EXAMINADORA:</w:t>
      </w:r>
    </w:p>
    <w:p w14:paraId="5C25513D" w14:textId="77777777" w:rsidR="00F80F37" w:rsidRDefault="00F80F37" w:rsidP="008E2487">
      <w:pPr>
        <w:pStyle w:val="Normal1"/>
        <w:spacing w:line="360" w:lineRule="auto"/>
        <w:jc w:val="both"/>
        <w:rPr>
          <w:rFonts w:ascii="Times New Roman" w:eastAsia="Times New Roman" w:hAnsi="Times New Roman" w:cs="Times New Roman"/>
          <w:sz w:val="24"/>
          <w:szCs w:val="24"/>
        </w:rPr>
      </w:pPr>
    </w:p>
    <w:p w14:paraId="1EAA769E" w14:textId="77777777" w:rsidR="00F80F37" w:rsidRDefault="00F80F37" w:rsidP="008E2487">
      <w:pPr>
        <w:pStyle w:val="Normal1"/>
        <w:pBdr>
          <w:bottom w:val="single" w:sz="12" w:space="1" w:color="000000"/>
        </w:pBdr>
        <w:spacing w:line="360" w:lineRule="auto"/>
        <w:jc w:val="both"/>
        <w:rPr>
          <w:rFonts w:ascii="Times New Roman" w:eastAsia="Times New Roman" w:hAnsi="Times New Roman" w:cs="Times New Roman"/>
          <w:sz w:val="24"/>
          <w:szCs w:val="24"/>
        </w:rPr>
      </w:pPr>
    </w:p>
    <w:p w14:paraId="0C953CA1" w14:textId="77777777" w:rsidR="00F80F37" w:rsidRDefault="00F80F37" w:rsidP="008E2487">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Profa. Dra. Letícia de Oliveira – Orientadora </w:t>
      </w:r>
    </w:p>
    <w:p w14:paraId="5443ACED" w14:textId="77777777" w:rsidR="00F80F37" w:rsidRDefault="00F80F37" w:rsidP="008E2487">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UFRGS </w:t>
      </w:r>
    </w:p>
    <w:p w14:paraId="434DE207" w14:textId="77777777" w:rsidR="00F80F37" w:rsidRDefault="00F80F37" w:rsidP="008E2487">
      <w:pPr>
        <w:pStyle w:val="Normal1"/>
        <w:spacing w:line="360" w:lineRule="auto"/>
        <w:jc w:val="both"/>
        <w:rPr>
          <w:rFonts w:ascii="Times New Roman" w:eastAsia="Times New Roman" w:hAnsi="Times New Roman" w:cs="Times New Roman"/>
          <w:sz w:val="24"/>
          <w:szCs w:val="24"/>
        </w:rPr>
      </w:pPr>
    </w:p>
    <w:p w14:paraId="1DE50FE5" w14:textId="77777777" w:rsidR="00F80F37" w:rsidRDefault="00F80F37" w:rsidP="008E2487">
      <w:pPr>
        <w:pStyle w:val="Normal1"/>
        <w:pBdr>
          <w:bottom w:val="single" w:sz="12" w:space="1" w:color="000000"/>
        </w:pBdr>
        <w:spacing w:line="360" w:lineRule="auto"/>
        <w:jc w:val="both"/>
        <w:rPr>
          <w:rFonts w:ascii="Times New Roman" w:eastAsia="Times New Roman" w:hAnsi="Times New Roman" w:cs="Times New Roman"/>
          <w:sz w:val="24"/>
          <w:szCs w:val="24"/>
        </w:rPr>
      </w:pPr>
    </w:p>
    <w:p w14:paraId="779F8680" w14:textId="77777777" w:rsidR="00F80F37" w:rsidRDefault="00F80F37" w:rsidP="008E2487">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Profa. Dra. Xxxxxxxxxx Xxxxxxxxxxx </w:t>
      </w:r>
      <w:r>
        <w:rPr>
          <w:rFonts w:ascii="Times New Roman" w:eastAsia="Times New Roman" w:hAnsi="Times New Roman" w:cs="Times New Roman"/>
          <w:color w:val="FF0000"/>
          <w:sz w:val="24"/>
          <w:szCs w:val="24"/>
        </w:rPr>
        <w:t>[titulação + nome completo e sem abreviações]</w:t>
      </w:r>
    </w:p>
    <w:p w14:paraId="3DF7D330" w14:textId="77777777" w:rsidR="00F80F37" w:rsidRDefault="00F80F37" w:rsidP="008E2487">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UFRGS</w:t>
      </w:r>
    </w:p>
    <w:p w14:paraId="676DA77C" w14:textId="77777777" w:rsidR="00F80F37" w:rsidRDefault="00F80F37" w:rsidP="008E2487">
      <w:pPr>
        <w:pStyle w:val="Normal1"/>
        <w:spacing w:line="360" w:lineRule="auto"/>
        <w:jc w:val="both"/>
        <w:rPr>
          <w:rFonts w:ascii="Times New Roman" w:eastAsia="Times New Roman" w:hAnsi="Times New Roman" w:cs="Times New Roman"/>
          <w:sz w:val="24"/>
          <w:szCs w:val="24"/>
        </w:rPr>
      </w:pPr>
    </w:p>
    <w:p w14:paraId="74BF3216" w14:textId="77777777" w:rsidR="00F80F37" w:rsidRDefault="00F80F37" w:rsidP="008E2487">
      <w:pPr>
        <w:pStyle w:val="Normal1"/>
        <w:pBdr>
          <w:bottom w:val="single" w:sz="12" w:space="1" w:color="000000"/>
        </w:pBdr>
        <w:spacing w:line="360" w:lineRule="auto"/>
        <w:jc w:val="both"/>
        <w:rPr>
          <w:rFonts w:ascii="Times New Roman" w:eastAsia="Times New Roman" w:hAnsi="Times New Roman" w:cs="Times New Roman"/>
          <w:sz w:val="24"/>
          <w:szCs w:val="24"/>
        </w:rPr>
      </w:pPr>
    </w:p>
    <w:p w14:paraId="65F1615D" w14:textId="77777777" w:rsidR="00F80F37" w:rsidRDefault="00F80F37" w:rsidP="008E2487">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 Dr. Xxxxxxxxxx Xxxxxxxxxxx </w:t>
      </w:r>
      <w:r>
        <w:rPr>
          <w:rFonts w:ascii="Times New Roman" w:eastAsia="Times New Roman" w:hAnsi="Times New Roman" w:cs="Times New Roman"/>
          <w:color w:val="FF0000"/>
          <w:sz w:val="24"/>
          <w:szCs w:val="24"/>
        </w:rPr>
        <w:t>[titulação + nome completo e sem abreviações]</w:t>
      </w:r>
    </w:p>
    <w:p w14:paraId="783111DC" w14:textId="620A89E2" w:rsidR="00BE1A0A" w:rsidRDefault="00F80F37" w:rsidP="008E2487">
      <w:pPr>
        <w:pStyle w:val="Normal1"/>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UFRGS</w:t>
      </w:r>
    </w:p>
    <w:p w14:paraId="49587B5E" w14:textId="77777777" w:rsidR="00BE1A0A" w:rsidRDefault="00BE1A0A">
      <w:pPr>
        <w:spacing w:after="200" w:line="276" w:lineRule="auto"/>
        <w:ind w:firstLine="0"/>
        <w:rPr>
          <w:rFonts w:eastAsia="Times New Roman" w:cs="Times New Roman"/>
          <w:szCs w:val="24"/>
          <w:lang w:eastAsia="pt-BR"/>
        </w:rPr>
      </w:pPr>
      <w:r>
        <w:rPr>
          <w:rFonts w:eastAsia="Times New Roman" w:cs="Times New Roman"/>
          <w:szCs w:val="24"/>
        </w:rPr>
        <w:br w:type="page"/>
      </w:r>
    </w:p>
    <w:p w14:paraId="52D8CBAD" w14:textId="64628784" w:rsidR="00F80F37" w:rsidRPr="00BE1A0A" w:rsidRDefault="00BE1A0A" w:rsidP="00BE1A0A">
      <w:pPr>
        <w:pStyle w:val="Normal1"/>
        <w:spacing w:line="360" w:lineRule="auto"/>
        <w:jc w:val="center"/>
        <w:rPr>
          <w:rFonts w:ascii="Times New Roman" w:eastAsia="Times New Roman" w:hAnsi="Times New Roman" w:cs="Times New Roman"/>
          <w:b/>
          <w:bCs/>
          <w:sz w:val="24"/>
          <w:szCs w:val="24"/>
        </w:rPr>
      </w:pPr>
      <w:r w:rsidRPr="00BE1A0A">
        <w:rPr>
          <w:rFonts w:ascii="Times New Roman" w:eastAsia="Times New Roman" w:hAnsi="Times New Roman" w:cs="Times New Roman"/>
          <w:b/>
          <w:bCs/>
          <w:sz w:val="24"/>
          <w:szCs w:val="24"/>
        </w:rPr>
        <w:lastRenderedPageBreak/>
        <w:t>AGRADECIMENTOS</w:t>
      </w:r>
    </w:p>
    <w:p w14:paraId="0D872667" w14:textId="77777777" w:rsidR="00F80F37" w:rsidRPr="00F80F37" w:rsidRDefault="00F80F37" w:rsidP="008E2487">
      <w:pPr>
        <w:spacing w:line="276" w:lineRule="auto"/>
        <w:ind w:firstLine="0"/>
        <w:jc w:val="center"/>
        <w:rPr>
          <w:b/>
        </w:rPr>
      </w:pPr>
    </w:p>
    <w:sectPr w:rsidR="00F80F37" w:rsidRPr="00F80F37" w:rsidSect="00085E81">
      <w:headerReference w:type="default" r:id="rId13"/>
      <w:pgSz w:w="11906" w:h="16838"/>
      <w:pgMar w:top="1701" w:right="1134" w:bottom="1134" w:left="1701" w:header="113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8690BC" w14:textId="77777777" w:rsidR="007B3017" w:rsidRDefault="007B3017" w:rsidP="000E6D60">
      <w:pPr>
        <w:spacing w:line="240" w:lineRule="auto"/>
      </w:pPr>
      <w:r>
        <w:separator/>
      </w:r>
    </w:p>
  </w:endnote>
  <w:endnote w:type="continuationSeparator" w:id="0">
    <w:p w14:paraId="7E471DB3" w14:textId="77777777" w:rsidR="007B3017" w:rsidRDefault="007B3017" w:rsidP="000E6D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3D8584" w14:textId="77777777" w:rsidR="007B3017" w:rsidRDefault="007B3017" w:rsidP="000E6D60">
      <w:pPr>
        <w:spacing w:line="240" w:lineRule="auto"/>
        <w:ind w:firstLine="0"/>
      </w:pPr>
      <w:r>
        <w:separator/>
      </w:r>
    </w:p>
  </w:footnote>
  <w:footnote w:type="continuationSeparator" w:id="0">
    <w:p w14:paraId="0B7B9228" w14:textId="77777777" w:rsidR="007B3017" w:rsidRDefault="007B3017" w:rsidP="000E6D60">
      <w:pPr>
        <w:spacing w:line="240" w:lineRule="auto"/>
        <w:ind w:firstLine="0"/>
      </w:pPr>
      <w:r>
        <w:continuationSeparator/>
      </w:r>
    </w:p>
  </w:footnote>
  <w:footnote w:id="1">
    <w:p w14:paraId="0A3414B3" w14:textId="77777777" w:rsidR="000E6D60" w:rsidRDefault="000E6D60" w:rsidP="00234F3D">
      <w:pPr>
        <w:pStyle w:val="Textodenotaderodap"/>
        <w:ind w:left="284" w:hanging="284"/>
        <w:jc w:val="both"/>
      </w:pPr>
      <w:r>
        <w:rPr>
          <w:rStyle w:val="Refdenotaderodap"/>
        </w:rPr>
        <w:t>*</w:t>
      </w:r>
      <w:r>
        <w:t xml:space="preserve"> </w:t>
      </w:r>
      <w:r w:rsidR="00234F3D">
        <w:tab/>
      </w:r>
      <w:r w:rsidR="004E7258" w:rsidRPr="00C52DD2">
        <w:t>Trabalho de Conclusão</w:t>
      </w:r>
      <w:r w:rsidR="00085E81">
        <w:t xml:space="preserve"> de Curso apresentado, em 2026/1, ao</w:t>
      </w:r>
      <w:r w:rsidR="004E7258" w:rsidRPr="00C52DD2">
        <w:t xml:space="preserve"> </w:t>
      </w:r>
      <w:r w:rsidR="00234F3D" w:rsidRPr="00234F3D">
        <w:t>Departamento de Economia e Relações Internacionais</w:t>
      </w:r>
      <w:r w:rsidR="00234F3D">
        <w:t xml:space="preserve"> </w:t>
      </w:r>
      <w:r w:rsidR="004E7258" w:rsidRPr="00C52DD2">
        <w:t>da Faculdade de Ciências Econômicas da Universidade Federal do Rio Grande do Sul, como requisito parcial para obtenção do título de Bacharel</w:t>
      </w:r>
      <w:r w:rsidR="004E7258">
        <w:t>(a)</w:t>
      </w:r>
      <w:r w:rsidR="004E7258" w:rsidRPr="00C52DD2">
        <w:t xml:space="preserve"> em Ciências </w:t>
      </w:r>
      <w:r w:rsidR="00234F3D">
        <w:t>Econômicas, sob orientação do Prof. Dr. Fulano de Tal</w:t>
      </w:r>
      <w:r w:rsidR="004E7258" w:rsidRPr="00C52DD2">
        <w:t>.</w:t>
      </w:r>
    </w:p>
  </w:footnote>
  <w:footnote w:id="2">
    <w:p w14:paraId="0B0ACB1B" w14:textId="77777777" w:rsidR="000E6D60" w:rsidRDefault="000E6D60" w:rsidP="00234F3D">
      <w:pPr>
        <w:pStyle w:val="Textodenotaderodap"/>
        <w:ind w:left="284" w:hanging="284"/>
        <w:jc w:val="both"/>
      </w:pPr>
      <w:r>
        <w:rPr>
          <w:rStyle w:val="Refdenotaderodap"/>
        </w:rPr>
        <w:t>**</w:t>
      </w:r>
      <w:r w:rsidR="00234F3D">
        <w:t xml:space="preserve"> Graduando(a) em Ciências Econômicas pela Universidade Federal do Rio Grande do Sul. E-mail: nome@dominio.com.</w:t>
      </w:r>
    </w:p>
  </w:footnote>
  <w:footnote w:id="3">
    <w:p w14:paraId="381E8780" w14:textId="77777777" w:rsidR="006C4720" w:rsidRDefault="006C4720" w:rsidP="00234F3D">
      <w:pPr>
        <w:pStyle w:val="Textodenotaderodap"/>
        <w:ind w:left="142" w:hanging="142"/>
        <w:jc w:val="both"/>
      </w:pPr>
      <w:r>
        <w:rPr>
          <w:rStyle w:val="Refdenotaderodap"/>
        </w:rPr>
        <w:footnoteRef/>
      </w:r>
      <w:r w:rsidR="00DA65C6">
        <w:t xml:space="preserve"> </w:t>
      </w:r>
      <w:r>
        <w:t xml:space="preserve">Em nota de rodapé deve ser incluída a referência completa do autor que você não teve acesso. A formatação é: espaço simples, tamanho 10, justificado e sem entrada de </w:t>
      </w:r>
      <w:r w:rsidRPr="00F95908">
        <w:rPr>
          <w:color w:val="000000"/>
        </w:rPr>
        <w:t>parágrafo. Com destaque para o número da nota.</w:t>
      </w:r>
    </w:p>
  </w:footnote>
  <w:footnote w:id="4">
    <w:p w14:paraId="0641184A" w14:textId="77777777" w:rsidR="006C4720" w:rsidRDefault="006C4720" w:rsidP="00234F3D">
      <w:pPr>
        <w:pStyle w:val="Textodenotaderodap"/>
        <w:ind w:left="142" w:hanging="142"/>
        <w:jc w:val="both"/>
      </w:pPr>
      <w:r>
        <w:rPr>
          <w:rStyle w:val="Refdenotaderodap"/>
        </w:rPr>
        <w:footnoteRef/>
      </w:r>
      <w:r>
        <w:t xml:space="preserve"> Na lista de referências vai apenas a referência realmente consultada.</w:t>
      </w:r>
    </w:p>
  </w:footnote>
  <w:footnote w:id="5">
    <w:p w14:paraId="0A4D79BF" w14:textId="77777777" w:rsidR="006C4720" w:rsidRDefault="006C4720" w:rsidP="00234F3D">
      <w:pPr>
        <w:pStyle w:val="Textodenotaderodap"/>
        <w:ind w:left="142" w:hanging="142"/>
        <w:jc w:val="both"/>
      </w:pPr>
      <w:r>
        <w:rPr>
          <w:rStyle w:val="Refdenotaderodap"/>
        </w:rPr>
        <w:footnoteRef/>
      </w:r>
      <w:r>
        <w:t xml:space="preserve"> Utilizar </w:t>
      </w:r>
      <w:r w:rsidRPr="00F95908">
        <w:rPr>
          <w:i/>
          <w:color w:val="000000"/>
        </w:rPr>
        <w:t>apud</w:t>
      </w:r>
      <w:r w:rsidRPr="00F95908">
        <w:rPr>
          <w:color w:val="000000"/>
        </w:rPr>
        <w:t xml:space="preserve"> somente em último</w:t>
      </w:r>
      <w:r>
        <w:t xml:space="preserve"> caso.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8007757"/>
      <w:docPartObj>
        <w:docPartGallery w:val="Page Numbers (Top of Page)"/>
        <w:docPartUnique/>
      </w:docPartObj>
    </w:sdtPr>
    <w:sdtEndPr>
      <w:rPr>
        <w:sz w:val="20"/>
        <w:szCs w:val="20"/>
      </w:rPr>
    </w:sdtEndPr>
    <w:sdtContent>
      <w:p w14:paraId="2F5954EA" w14:textId="77777777" w:rsidR="00085E81" w:rsidRPr="00085E81" w:rsidRDefault="00085E81" w:rsidP="00085E81">
        <w:pPr>
          <w:pStyle w:val="Cabealho"/>
          <w:jc w:val="right"/>
          <w:rPr>
            <w:sz w:val="20"/>
            <w:szCs w:val="20"/>
          </w:rPr>
        </w:pPr>
        <w:r w:rsidRPr="00085E81">
          <w:rPr>
            <w:sz w:val="20"/>
            <w:szCs w:val="20"/>
          </w:rPr>
          <w:fldChar w:fldCharType="begin"/>
        </w:r>
        <w:r w:rsidRPr="00085E81">
          <w:rPr>
            <w:sz w:val="20"/>
            <w:szCs w:val="20"/>
          </w:rPr>
          <w:instrText>PAGE   \* MERGEFORMAT</w:instrText>
        </w:r>
        <w:r w:rsidRPr="00085E81">
          <w:rPr>
            <w:sz w:val="20"/>
            <w:szCs w:val="20"/>
          </w:rPr>
          <w:fldChar w:fldCharType="separate"/>
        </w:r>
        <w:r w:rsidR="00360522">
          <w:rPr>
            <w:noProof/>
            <w:sz w:val="20"/>
            <w:szCs w:val="20"/>
          </w:rPr>
          <w:t>2</w:t>
        </w:r>
        <w:r w:rsidRPr="00085E81">
          <w:rPr>
            <w:sz w:val="20"/>
            <w:szCs w:val="20"/>
          </w:rPr>
          <w:fldChar w:fldCharType="end"/>
        </w:r>
      </w:p>
    </w:sdtContent>
  </w:sdt>
  <w:p w14:paraId="111B658F" w14:textId="77777777" w:rsidR="00085E81" w:rsidRDefault="00085E81">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E4E5A"/>
    <w:multiLevelType w:val="multilevel"/>
    <w:tmpl w:val="3334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EE0D85"/>
    <w:multiLevelType w:val="hybridMultilevel"/>
    <w:tmpl w:val="9F700F24"/>
    <w:lvl w:ilvl="0" w:tplc="04160017">
      <w:start w:val="1"/>
      <w:numFmt w:val="lowerLetter"/>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2">
    <w:nsid w:val="2BFF0791"/>
    <w:multiLevelType w:val="hybridMultilevel"/>
    <w:tmpl w:val="EF3EB798"/>
    <w:lvl w:ilvl="0" w:tplc="0416000D">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3">
    <w:nsid w:val="2F1E46DF"/>
    <w:multiLevelType w:val="hybridMultilevel"/>
    <w:tmpl w:val="266ECD4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5716035"/>
    <w:multiLevelType w:val="multilevel"/>
    <w:tmpl w:val="5418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F37993"/>
    <w:multiLevelType w:val="hybridMultilevel"/>
    <w:tmpl w:val="AA2E16BC"/>
    <w:lvl w:ilvl="0" w:tplc="584CAC2C">
      <w:numFmt w:val="bullet"/>
      <w:lvlText w:val="•"/>
      <w:lvlJc w:val="left"/>
      <w:pPr>
        <w:ind w:left="1417" w:hanging="708"/>
      </w:pPr>
      <w:rPr>
        <w:rFonts w:ascii="Times New Roman" w:eastAsiaTheme="minorHAnsi" w:hAnsi="Times New Roman" w:cs="Times New Roman" w:hint="default"/>
      </w:rPr>
    </w:lvl>
    <w:lvl w:ilvl="1" w:tplc="04160003" w:tentative="1">
      <w:start w:val="1"/>
      <w:numFmt w:val="bullet"/>
      <w:lvlText w:val="o"/>
      <w:lvlJc w:val="left"/>
      <w:pPr>
        <w:ind w:left="1789" w:hanging="360"/>
      </w:pPr>
      <w:rPr>
        <w:rFonts w:ascii="Courier New" w:hAnsi="Courier New" w:cs="Courier New" w:hint="default"/>
      </w:rPr>
    </w:lvl>
    <w:lvl w:ilvl="2" w:tplc="04160005" w:tentative="1">
      <w:start w:val="1"/>
      <w:numFmt w:val="bullet"/>
      <w:lvlText w:val=""/>
      <w:lvlJc w:val="left"/>
      <w:pPr>
        <w:ind w:left="2509" w:hanging="360"/>
      </w:pPr>
      <w:rPr>
        <w:rFonts w:ascii="Wingdings" w:hAnsi="Wingdings" w:hint="default"/>
      </w:rPr>
    </w:lvl>
    <w:lvl w:ilvl="3" w:tplc="04160001" w:tentative="1">
      <w:start w:val="1"/>
      <w:numFmt w:val="bullet"/>
      <w:lvlText w:val=""/>
      <w:lvlJc w:val="left"/>
      <w:pPr>
        <w:ind w:left="3229" w:hanging="360"/>
      </w:pPr>
      <w:rPr>
        <w:rFonts w:ascii="Symbol" w:hAnsi="Symbol" w:hint="default"/>
      </w:rPr>
    </w:lvl>
    <w:lvl w:ilvl="4" w:tplc="04160003" w:tentative="1">
      <w:start w:val="1"/>
      <w:numFmt w:val="bullet"/>
      <w:lvlText w:val="o"/>
      <w:lvlJc w:val="left"/>
      <w:pPr>
        <w:ind w:left="3949" w:hanging="360"/>
      </w:pPr>
      <w:rPr>
        <w:rFonts w:ascii="Courier New" w:hAnsi="Courier New" w:cs="Courier New" w:hint="default"/>
      </w:rPr>
    </w:lvl>
    <w:lvl w:ilvl="5" w:tplc="04160005" w:tentative="1">
      <w:start w:val="1"/>
      <w:numFmt w:val="bullet"/>
      <w:lvlText w:val=""/>
      <w:lvlJc w:val="left"/>
      <w:pPr>
        <w:ind w:left="4669" w:hanging="360"/>
      </w:pPr>
      <w:rPr>
        <w:rFonts w:ascii="Wingdings" w:hAnsi="Wingdings" w:hint="default"/>
      </w:rPr>
    </w:lvl>
    <w:lvl w:ilvl="6" w:tplc="04160001" w:tentative="1">
      <w:start w:val="1"/>
      <w:numFmt w:val="bullet"/>
      <w:lvlText w:val=""/>
      <w:lvlJc w:val="left"/>
      <w:pPr>
        <w:ind w:left="5389" w:hanging="360"/>
      </w:pPr>
      <w:rPr>
        <w:rFonts w:ascii="Symbol" w:hAnsi="Symbol" w:hint="default"/>
      </w:rPr>
    </w:lvl>
    <w:lvl w:ilvl="7" w:tplc="04160003" w:tentative="1">
      <w:start w:val="1"/>
      <w:numFmt w:val="bullet"/>
      <w:lvlText w:val="o"/>
      <w:lvlJc w:val="left"/>
      <w:pPr>
        <w:ind w:left="6109" w:hanging="360"/>
      </w:pPr>
      <w:rPr>
        <w:rFonts w:ascii="Courier New" w:hAnsi="Courier New" w:cs="Courier New" w:hint="default"/>
      </w:rPr>
    </w:lvl>
    <w:lvl w:ilvl="8" w:tplc="04160005" w:tentative="1">
      <w:start w:val="1"/>
      <w:numFmt w:val="bullet"/>
      <w:lvlText w:val=""/>
      <w:lvlJc w:val="left"/>
      <w:pPr>
        <w:ind w:left="6829" w:hanging="360"/>
      </w:pPr>
      <w:rPr>
        <w:rFonts w:ascii="Wingdings" w:hAnsi="Wingdings" w:hint="default"/>
      </w:rPr>
    </w:lvl>
  </w:abstractNum>
  <w:abstractNum w:abstractNumId="6">
    <w:nsid w:val="45F21F37"/>
    <w:multiLevelType w:val="multilevel"/>
    <w:tmpl w:val="FA120F2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7523A6"/>
    <w:multiLevelType w:val="multilevel"/>
    <w:tmpl w:val="DB7837C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0820E4"/>
    <w:multiLevelType w:val="multilevel"/>
    <w:tmpl w:val="1C7630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DB07C0F"/>
    <w:multiLevelType w:val="multilevel"/>
    <w:tmpl w:val="D74C0C6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B151CF"/>
    <w:multiLevelType w:val="multilevel"/>
    <w:tmpl w:val="7A3A6514"/>
    <w:lvl w:ilvl="0">
      <w:start w:val="1"/>
      <w:numFmt w:val="decimal"/>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1">
    <w:nsid w:val="67AF7765"/>
    <w:multiLevelType w:val="multilevel"/>
    <w:tmpl w:val="681C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7605EB4"/>
    <w:multiLevelType w:val="hybridMultilevel"/>
    <w:tmpl w:val="B8CC121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nsid w:val="77984E0B"/>
    <w:multiLevelType w:val="multilevel"/>
    <w:tmpl w:val="8D742C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7EE27F2"/>
    <w:multiLevelType w:val="multilevel"/>
    <w:tmpl w:val="59AECDF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AA67CE2"/>
    <w:multiLevelType w:val="multilevel"/>
    <w:tmpl w:val="9CF2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14"/>
  </w:num>
  <w:num w:numId="4">
    <w:abstractNumId w:val="13"/>
  </w:num>
  <w:num w:numId="5">
    <w:abstractNumId w:val="12"/>
  </w:num>
  <w:num w:numId="6">
    <w:abstractNumId w:val="0"/>
  </w:num>
  <w:num w:numId="7">
    <w:abstractNumId w:val="6"/>
  </w:num>
  <w:num w:numId="8">
    <w:abstractNumId w:val="4"/>
  </w:num>
  <w:num w:numId="9">
    <w:abstractNumId w:val="15"/>
  </w:num>
  <w:num w:numId="10">
    <w:abstractNumId w:val="9"/>
  </w:num>
  <w:num w:numId="11">
    <w:abstractNumId w:val="11"/>
  </w:num>
  <w:num w:numId="12">
    <w:abstractNumId w:val="7"/>
  </w:num>
  <w:num w:numId="13">
    <w:abstractNumId w:val="1"/>
  </w:num>
  <w:num w:numId="14">
    <w:abstractNumId w:val="5"/>
  </w:num>
  <w:num w:numId="15">
    <w:abstractNumId w:val="2"/>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D60"/>
    <w:rsid w:val="00001D4F"/>
    <w:rsid w:val="000078A0"/>
    <w:rsid w:val="000412AA"/>
    <w:rsid w:val="00077804"/>
    <w:rsid w:val="00085E81"/>
    <w:rsid w:val="000904EA"/>
    <w:rsid w:val="000A4777"/>
    <w:rsid w:val="000C6F69"/>
    <w:rsid w:val="000D2C53"/>
    <w:rsid w:val="000E6D60"/>
    <w:rsid w:val="0010144A"/>
    <w:rsid w:val="001D7A2A"/>
    <w:rsid w:val="00234F3D"/>
    <w:rsid w:val="00264C85"/>
    <w:rsid w:val="0028754A"/>
    <w:rsid w:val="002C7E6E"/>
    <w:rsid w:val="00360522"/>
    <w:rsid w:val="0036766B"/>
    <w:rsid w:val="003A20A0"/>
    <w:rsid w:val="003D643A"/>
    <w:rsid w:val="003D6957"/>
    <w:rsid w:val="004E7258"/>
    <w:rsid w:val="00543749"/>
    <w:rsid w:val="00591CF0"/>
    <w:rsid w:val="005952E3"/>
    <w:rsid w:val="005A6892"/>
    <w:rsid w:val="006C11AC"/>
    <w:rsid w:val="006C4720"/>
    <w:rsid w:val="006C58C5"/>
    <w:rsid w:val="00727B08"/>
    <w:rsid w:val="00774149"/>
    <w:rsid w:val="00774CDA"/>
    <w:rsid w:val="007B3017"/>
    <w:rsid w:val="007C1758"/>
    <w:rsid w:val="0085270C"/>
    <w:rsid w:val="00871047"/>
    <w:rsid w:val="008939AB"/>
    <w:rsid w:val="008E2487"/>
    <w:rsid w:val="008F125E"/>
    <w:rsid w:val="00900B2F"/>
    <w:rsid w:val="00970948"/>
    <w:rsid w:val="009D73CD"/>
    <w:rsid w:val="00AA3BE4"/>
    <w:rsid w:val="00B11E61"/>
    <w:rsid w:val="00B81F8B"/>
    <w:rsid w:val="00BE1A0A"/>
    <w:rsid w:val="00C54D1A"/>
    <w:rsid w:val="00C779A6"/>
    <w:rsid w:val="00CA74E8"/>
    <w:rsid w:val="00D05FE3"/>
    <w:rsid w:val="00D75B05"/>
    <w:rsid w:val="00D92C62"/>
    <w:rsid w:val="00DA65C6"/>
    <w:rsid w:val="00E2766B"/>
    <w:rsid w:val="00E6368D"/>
    <w:rsid w:val="00E84666"/>
    <w:rsid w:val="00E96402"/>
    <w:rsid w:val="00EF34C8"/>
    <w:rsid w:val="00EF3DB6"/>
    <w:rsid w:val="00F36A51"/>
    <w:rsid w:val="00F55FC7"/>
    <w:rsid w:val="00F80F37"/>
    <w:rsid w:val="00FB5FDB"/>
    <w:rsid w:val="00FD002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E0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F69"/>
    <w:pPr>
      <w:spacing w:after="0" w:line="360" w:lineRule="auto"/>
      <w:ind w:firstLine="709"/>
    </w:pPr>
    <w:rPr>
      <w:rFonts w:ascii="Times New Roman" w:hAnsi="Times New Roman"/>
      <w:sz w:val="24"/>
    </w:rPr>
  </w:style>
  <w:style w:type="paragraph" w:styleId="Ttulo1">
    <w:name w:val="heading 1"/>
    <w:basedOn w:val="Normal"/>
    <w:next w:val="Normal"/>
    <w:link w:val="Ttulo1Char"/>
    <w:autoRedefine/>
    <w:uiPriority w:val="9"/>
    <w:qFormat/>
    <w:rsid w:val="00085E81"/>
    <w:pPr>
      <w:keepNext/>
      <w:keepLines/>
      <w:spacing w:line="240" w:lineRule="auto"/>
      <w:ind w:firstLine="0"/>
      <w:outlineLvl w:val="0"/>
    </w:pPr>
    <w:rPr>
      <w:b/>
    </w:rPr>
  </w:style>
  <w:style w:type="paragraph" w:styleId="Ttulo2">
    <w:name w:val="heading 2"/>
    <w:basedOn w:val="Normal"/>
    <w:next w:val="Normal"/>
    <w:link w:val="Ttulo2Char"/>
    <w:uiPriority w:val="9"/>
    <w:unhideWhenUsed/>
    <w:qFormat/>
    <w:rsid w:val="000E6D60"/>
    <w:pPr>
      <w:keepNext/>
      <w:keepLines/>
      <w:numPr>
        <w:ilvl w:val="1"/>
        <w:numId w:val="1"/>
      </w:numPr>
      <w:spacing w:line="240" w:lineRule="auto"/>
      <w:ind w:left="578" w:hanging="578"/>
      <w:outlineLvl w:val="1"/>
    </w:pPr>
    <w:rPr>
      <w:rFonts w:eastAsiaTheme="majorEastAsia" w:cstheme="majorBidi"/>
      <w:bCs/>
      <w:szCs w:val="26"/>
    </w:rPr>
  </w:style>
  <w:style w:type="paragraph" w:styleId="Ttulo3">
    <w:name w:val="heading 3"/>
    <w:basedOn w:val="Normal"/>
    <w:next w:val="Normal"/>
    <w:link w:val="Ttulo3Char"/>
    <w:uiPriority w:val="9"/>
    <w:semiHidden/>
    <w:unhideWhenUsed/>
    <w:qFormat/>
    <w:rsid w:val="000E6D60"/>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0E6D60"/>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0E6D60"/>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0E6D6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0E6D6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0E6D6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0E6D6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85E81"/>
    <w:rPr>
      <w:rFonts w:ascii="Times New Roman" w:hAnsi="Times New Roman"/>
      <w:b/>
      <w:sz w:val="24"/>
    </w:rPr>
  </w:style>
  <w:style w:type="paragraph" w:styleId="Textodenotaderodap">
    <w:name w:val="footnote text"/>
    <w:basedOn w:val="Normal"/>
    <w:link w:val="TextodenotaderodapChar"/>
    <w:uiPriority w:val="99"/>
    <w:semiHidden/>
    <w:unhideWhenUsed/>
    <w:rsid w:val="000E6D60"/>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0E6D60"/>
    <w:rPr>
      <w:rFonts w:ascii="Times New Roman" w:hAnsi="Times New Roman"/>
      <w:sz w:val="20"/>
      <w:szCs w:val="20"/>
    </w:rPr>
  </w:style>
  <w:style w:type="character" w:styleId="Refdenotaderodap">
    <w:name w:val="footnote reference"/>
    <w:basedOn w:val="Fontepargpadro"/>
    <w:uiPriority w:val="99"/>
    <w:semiHidden/>
    <w:unhideWhenUsed/>
    <w:rsid w:val="000E6D60"/>
    <w:rPr>
      <w:vertAlign w:val="superscript"/>
    </w:rPr>
  </w:style>
  <w:style w:type="character" w:customStyle="1" w:styleId="Ttulo2Char">
    <w:name w:val="Título 2 Char"/>
    <w:basedOn w:val="Fontepargpadro"/>
    <w:link w:val="Ttulo2"/>
    <w:uiPriority w:val="9"/>
    <w:rsid w:val="000E6D60"/>
    <w:rPr>
      <w:rFonts w:ascii="Times New Roman" w:eastAsiaTheme="majorEastAsia" w:hAnsi="Times New Roman" w:cstheme="majorBidi"/>
      <w:bCs/>
      <w:sz w:val="24"/>
      <w:szCs w:val="26"/>
    </w:rPr>
  </w:style>
  <w:style w:type="character" w:customStyle="1" w:styleId="Ttulo3Char">
    <w:name w:val="Título 3 Char"/>
    <w:basedOn w:val="Fontepargpadro"/>
    <w:link w:val="Ttulo3"/>
    <w:uiPriority w:val="9"/>
    <w:semiHidden/>
    <w:rsid w:val="000E6D60"/>
    <w:rPr>
      <w:rFonts w:asciiTheme="majorHAnsi" w:eastAsiaTheme="majorEastAsia" w:hAnsiTheme="majorHAnsi" w:cstheme="majorBidi"/>
      <w:b/>
      <w:bCs/>
      <w:color w:val="4F81BD" w:themeColor="accent1"/>
      <w:sz w:val="24"/>
    </w:rPr>
  </w:style>
  <w:style w:type="character" w:customStyle="1" w:styleId="Ttulo4Char">
    <w:name w:val="Título 4 Char"/>
    <w:basedOn w:val="Fontepargpadro"/>
    <w:link w:val="Ttulo4"/>
    <w:uiPriority w:val="9"/>
    <w:semiHidden/>
    <w:rsid w:val="000E6D60"/>
    <w:rPr>
      <w:rFonts w:asciiTheme="majorHAnsi" w:eastAsiaTheme="majorEastAsia" w:hAnsiTheme="majorHAnsi" w:cstheme="majorBidi"/>
      <w:b/>
      <w:bCs/>
      <w:i/>
      <w:iCs/>
      <w:color w:val="4F81BD" w:themeColor="accent1"/>
      <w:sz w:val="24"/>
    </w:rPr>
  </w:style>
  <w:style w:type="character" w:customStyle="1" w:styleId="Ttulo5Char">
    <w:name w:val="Título 5 Char"/>
    <w:basedOn w:val="Fontepargpadro"/>
    <w:link w:val="Ttulo5"/>
    <w:uiPriority w:val="9"/>
    <w:semiHidden/>
    <w:rsid w:val="000E6D60"/>
    <w:rPr>
      <w:rFonts w:asciiTheme="majorHAnsi" w:eastAsiaTheme="majorEastAsia" w:hAnsiTheme="majorHAnsi" w:cstheme="majorBidi"/>
      <w:color w:val="243F60" w:themeColor="accent1" w:themeShade="7F"/>
      <w:sz w:val="24"/>
    </w:rPr>
  </w:style>
  <w:style w:type="character" w:customStyle="1" w:styleId="Ttulo6Char">
    <w:name w:val="Título 6 Char"/>
    <w:basedOn w:val="Fontepargpadro"/>
    <w:link w:val="Ttulo6"/>
    <w:uiPriority w:val="9"/>
    <w:semiHidden/>
    <w:rsid w:val="000E6D60"/>
    <w:rPr>
      <w:rFonts w:asciiTheme="majorHAnsi" w:eastAsiaTheme="majorEastAsia" w:hAnsiTheme="majorHAnsi" w:cstheme="majorBidi"/>
      <w:i/>
      <w:iCs/>
      <w:color w:val="243F60" w:themeColor="accent1" w:themeShade="7F"/>
      <w:sz w:val="24"/>
    </w:rPr>
  </w:style>
  <w:style w:type="character" w:customStyle="1" w:styleId="Ttulo7Char">
    <w:name w:val="Título 7 Char"/>
    <w:basedOn w:val="Fontepargpadro"/>
    <w:link w:val="Ttulo7"/>
    <w:uiPriority w:val="9"/>
    <w:semiHidden/>
    <w:rsid w:val="000E6D60"/>
    <w:rPr>
      <w:rFonts w:asciiTheme="majorHAnsi" w:eastAsiaTheme="majorEastAsia" w:hAnsiTheme="majorHAnsi" w:cstheme="majorBidi"/>
      <w:i/>
      <w:iCs/>
      <w:color w:val="404040" w:themeColor="text1" w:themeTint="BF"/>
      <w:sz w:val="24"/>
    </w:rPr>
  </w:style>
  <w:style w:type="character" w:customStyle="1" w:styleId="Ttulo8Char">
    <w:name w:val="Título 8 Char"/>
    <w:basedOn w:val="Fontepargpadro"/>
    <w:link w:val="Ttulo8"/>
    <w:uiPriority w:val="9"/>
    <w:semiHidden/>
    <w:rsid w:val="000E6D60"/>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0E6D60"/>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semiHidden/>
    <w:unhideWhenUsed/>
    <w:rsid w:val="003D6957"/>
    <w:pPr>
      <w:spacing w:before="100" w:beforeAutospacing="1" w:after="100" w:afterAutospacing="1" w:line="240" w:lineRule="auto"/>
      <w:ind w:firstLine="0"/>
    </w:pPr>
    <w:rPr>
      <w:rFonts w:eastAsia="Times New Roman" w:cs="Times New Roman"/>
      <w:szCs w:val="24"/>
      <w:lang w:eastAsia="pt-BR"/>
    </w:rPr>
  </w:style>
  <w:style w:type="character" w:styleId="Forte">
    <w:name w:val="Strong"/>
    <w:basedOn w:val="Fontepargpadro"/>
    <w:uiPriority w:val="22"/>
    <w:qFormat/>
    <w:rsid w:val="003D6957"/>
    <w:rPr>
      <w:b/>
      <w:bCs/>
    </w:rPr>
  </w:style>
  <w:style w:type="character" w:styleId="nfase">
    <w:name w:val="Emphasis"/>
    <w:basedOn w:val="Fontepargpadro"/>
    <w:uiPriority w:val="20"/>
    <w:qFormat/>
    <w:rsid w:val="003D6957"/>
    <w:rPr>
      <w:i/>
      <w:iCs/>
    </w:rPr>
  </w:style>
  <w:style w:type="paragraph" w:styleId="PargrafodaLista">
    <w:name w:val="List Paragraph"/>
    <w:basedOn w:val="Normal"/>
    <w:uiPriority w:val="34"/>
    <w:qFormat/>
    <w:rsid w:val="00E6368D"/>
    <w:pPr>
      <w:ind w:left="720"/>
      <w:contextualSpacing/>
    </w:pPr>
  </w:style>
  <w:style w:type="paragraph" w:styleId="Cabealho">
    <w:name w:val="header"/>
    <w:basedOn w:val="Normal"/>
    <w:link w:val="CabealhoChar"/>
    <w:uiPriority w:val="99"/>
    <w:unhideWhenUsed/>
    <w:rsid w:val="00085E81"/>
    <w:pPr>
      <w:tabs>
        <w:tab w:val="center" w:pos="4252"/>
        <w:tab w:val="right" w:pos="8504"/>
      </w:tabs>
      <w:spacing w:line="240" w:lineRule="auto"/>
    </w:pPr>
  </w:style>
  <w:style w:type="character" w:customStyle="1" w:styleId="CabealhoChar">
    <w:name w:val="Cabeçalho Char"/>
    <w:basedOn w:val="Fontepargpadro"/>
    <w:link w:val="Cabealho"/>
    <w:uiPriority w:val="99"/>
    <w:rsid w:val="00085E81"/>
    <w:rPr>
      <w:rFonts w:ascii="Times New Roman" w:hAnsi="Times New Roman"/>
      <w:sz w:val="24"/>
    </w:rPr>
  </w:style>
  <w:style w:type="paragraph" w:styleId="Rodap">
    <w:name w:val="footer"/>
    <w:basedOn w:val="Normal"/>
    <w:link w:val="RodapChar"/>
    <w:uiPriority w:val="99"/>
    <w:unhideWhenUsed/>
    <w:rsid w:val="00085E81"/>
    <w:pPr>
      <w:tabs>
        <w:tab w:val="center" w:pos="4252"/>
        <w:tab w:val="right" w:pos="8504"/>
      </w:tabs>
      <w:spacing w:line="240" w:lineRule="auto"/>
    </w:pPr>
  </w:style>
  <w:style w:type="character" w:customStyle="1" w:styleId="RodapChar">
    <w:name w:val="Rodapé Char"/>
    <w:basedOn w:val="Fontepargpadro"/>
    <w:link w:val="Rodap"/>
    <w:uiPriority w:val="99"/>
    <w:rsid w:val="00085E81"/>
    <w:rPr>
      <w:rFonts w:ascii="Times New Roman" w:hAnsi="Times New Roman"/>
      <w:sz w:val="24"/>
    </w:rPr>
  </w:style>
  <w:style w:type="paragraph" w:customStyle="1" w:styleId="Normal1">
    <w:name w:val="Normal1"/>
    <w:rsid w:val="00FB5FDB"/>
    <w:pPr>
      <w:spacing w:after="0"/>
    </w:pPr>
    <w:rPr>
      <w:rFonts w:ascii="Arial" w:eastAsia="Arial" w:hAnsi="Arial" w:cs="Arial"/>
      <w:lang w:eastAsia="pt-BR"/>
    </w:rPr>
  </w:style>
  <w:style w:type="paragraph" w:styleId="Textodebalo">
    <w:name w:val="Balloon Text"/>
    <w:basedOn w:val="Normal"/>
    <w:link w:val="TextodebaloChar"/>
    <w:uiPriority w:val="99"/>
    <w:semiHidden/>
    <w:unhideWhenUsed/>
    <w:rsid w:val="00591CF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1CF0"/>
    <w:rPr>
      <w:rFonts w:ascii="Tahoma" w:hAnsi="Tahoma" w:cs="Tahoma"/>
      <w:sz w:val="16"/>
      <w:szCs w:val="16"/>
    </w:rPr>
  </w:style>
  <w:style w:type="paragraph" w:styleId="Legenda">
    <w:name w:val="caption"/>
    <w:basedOn w:val="Normal"/>
    <w:next w:val="Normal"/>
    <w:uiPriority w:val="35"/>
    <w:unhideWhenUsed/>
    <w:qFormat/>
    <w:rsid w:val="00C54D1A"/>
    <w:pPr>
      <w:spacing w:line="240" w:lineRule="auto"/>
      <w:ind w:firstLine="0"/>
      <w:jc w:val="center"/>
    </w:pPr>
    <w:rPr>
      <w:b/>
      <w:bCs/>
      <w:sz w:val="20"/>
      <w:szCs w:val="18"/>
    </w:rPr>
  </w:style>
  <w:style w:type="character" w:styleId="Hyperlink">
    <w:name w:val="Hyperlink"/>
    <w:basedOn w:val="Fontepargpadro"/>
    <w:uiPriority w:val="99"/>
    <w:unhideWhenUsed/>
    <w:rsid w:val="00BE1A0A"/>
    <w:rPr>
      <w:color w:val="0000FF" w:themeColor="hyperlink"/>
      <w:u w:val="single"/>
    </w:rPr>
  </w:style>
  <w:style w:type="character" w:customStyle="1" w:styleId="UnresolvedMention">
    <w:name w:val="Unresolved Mention"/>
    <w:basedOn w:val="Fontepargpadro"/>
    <w:uiPriority w:val="99"/>
    <w:semiHidden/>
    <w:unhideWhenUsed/>
    <w:rsid w:val="00BE1A0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6F69"/>
    <w:pPr>
      <w:spacing w:after="0" w:line="360" w:lineRule="auto"/>
      <w:ind w:firstLine="709"/>
    </w:pPr>
    <w:rPr>
      <w:rFonts w:ascii="Times New Roman" w:hAnsi="Times New Roman"/>
      <w:sz w:val="24"/>
    </w:rPr>
  </w:style>
  <w:style w:type="paragraph" w:styleId="Ttulo1">
    <w:name w:val="heading 1"/>
    <w:basedOn w:val="Normal"/>
    <w:next w:val="Normal"/>
    <w:link w:val="Ttulo1Char"/>
    <w:autoRedefine/>
    <w:uiPriority w:val="9"/>
    <w:qFormat/>
    <w:rsid w:val="00085E81"/>
    <w:pPr>
      <w:keepNext/>
      <w:keepLines/>
      <w:spacing w:line="240" w:lineRule="auto"/>
      <w:ind w:firstLine="0"/>
      <w:outlineLvl w:val="0"/>
    </w:pPr>
    <w:rPr>
      <w:b/>
    </w:rPr>
  </w:style>
  <w:style w:type="paragraph" w:styleId="Ttulo2">
    <w:name w:val="heading 2"/>
    <w:basedOn w:val="Normal"/>
    <w:next w:val="Normal"/>
    <w:link w:val="Ttulo2Char"/>
    <w:uiPriority w:val="9"/>
    <w:unhideWhenUsed/>
    <w:qFormat/>
    <w:rsid w:val="000E6D60"/>
    <w:pPr>
      <w:keepNext/>
      <w:keepLines/>
      <w:numPr>
        <w:ilvl w:val="1"/>
        <w:numId w:val="1"/>
      </w:numPr>
      <w:spacing w:line="240" w:lineRule="auto"/>
      <w:ind w:left="578" w:hanging="578"/>
      <w:outlineLvl w:val="1"/>
    </w:pPr>
    <w:rPr>
      <w:rFonts w:eastAsiaTheme="majorEastAsia" w:cstheme="majorBidi"/>
      <w:bCs/>
      <w:szCs w:val="26"/>
    </w:rPr>
  </w:style>
  <w:style w:type="paragraph" w:styleId="Ttulo3">
    <w:name w:val="heading 3"/>
    <w:basedOn w:val="Normal"/>
    <w:next w:val="Normal"/>
    <w:link w:val="Ttulo3Char"/>
    <w:uiPriority w:val="9"/>
    <w:semiHidden/>
    <w:unhideWhenUsed/>
    <w:qFormat/>
    <w:rsid w:val="000E6D60"/>
    <w:pPr>
      <w:keepNext/>
      <w:keepLines/>
      <w:numPr>
        <w:ilvl w:val="2"/>
        <w:numId w:val="1"/>
      </w:numPr>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0E6D60"/>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0E6D60"/>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0E6D6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0E6D6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0E6D60"/>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har"/>
    <w:uiPriority w:val="9"/>
    <w:semiHidden/>
    <w:unhideWhenUsed/>
    <w:qFormat/>
    <w:rsid w:val="000E6D60"/>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85E81"/>
    <w:rPr>
      <w:rFonts w:ascii="Times New Roman" w:hAnsi="Times New Roman"/>
      <w:b/>
      <w:sz w:val="24"/>
    </w:rPr>
  </w:style>
  <w:style w:type="paragraph" w:styleId="Textodenotaderodap">
    <w:name w:val="footnote text"/>
    <w:basedOn w:val="Normal"/>
    <w:link w:val="TextodenotaderodapChar"/>
    <w:uiPriority w:val="99"/>
    <w:semiHidden/>
    <w:unhideWhenUsed/>
    <w:rsid w:val="000E6D60"/>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0E6D60"/>
    <w:rPr>
      <w:rFonts w:ascii="Times New Roman" w:hAnsi="Times New Roman"/>
      <w:sz w:val="20"/>
      <w:szCs w:val="20"/>
    </w:rPr>
  </w:style>
  <w:style w:type="character" w:styleId="Refdenotaderodap">
    <w:name w:val="footnote reference"/>
    <w:basedOn w:val="Fontepargpadro"/>
    <w:uiPriority w:val="99"/>
    <w:semiHidden/>
    <w:unhideWhenUsed/>
    <w:rsid w:val="000E6D60"/>
    <w:rPr>
      <w:vertAlign w:val="superscript"/>
    </w:rPr>
  </w:style>
  <w:style w:type="character" w:customStyle="1" w:styleId="Ttulo2Char">
    <w:name w:val="Título 2 Char"/>
    <w:basedOn w:val="Fontepargpadro"/>
    <w:link w:val="Ttulo2"/>
    <w:uiPriority w:val="9"/>
    <w:rsid w:val="000E6D60"/>
    <w:rPr>
      <w:rFonts w:ascii="Times New Roman" w:eastAsiaTheme="majorEastAsia" w:hAnsi="Times New Roman" w:cstheme="majorBidi"/>
      <w:bCs/>
      <w:sz w:val="24"/>
      <w:szCs w:val="26"/>
    </w:rPr>
  </w:style>
  <w:style w:type="character" w:customStyle="1" w:styleId="Ttulo3Char">
    <w:name w:val="Título 3 Char"/>
    <w:basedOn w:val="Fontepargpadro"/>
    <w:link w:val="Ttulo3"/>
    <w:uiPriority w:val="9"/>
    <w:semiHidden/>
    <w:rsid w:val="000E6D60"/>
    <w:rPr>
      <w:rFonts w:asciiTheme="majorHAnsi" w:eastAsiaTheme="majorEastAsia" w:hAnsiTheme="majorHAnsi" w:cstheme="majorBidi"/>
      <w:b/>
      <w:bCs/>
      <w:color w:val="4F81BD" w:themeColor="accent1"/>
      <w:sz w:val="24"/>
    </w:rPr>
  </w:style>
  <w:style w:type="character" w:customStyle="1" w:styleId="Ttulo4Char">
    <w:name w:val="Título 4 Char"/>
    <w:basedOn w:val="Fontepargpadro"/>
    <w:link w:val="Ttulo4"/>
    <w:uiPriority w:val="9"/>
    <w:semiHidden/>
    <w:rsid w:val="000E6D60"/>
    <w:rPr>
      <w:rFonts w:asciiTheme="majorHAnsi" w:eastAsiaTheme="majorEastAsia" w:hAnsiTheme="majorHAnsi" w:cstheme="majorBidi"/>
      <w:b/>
      <w:bCs/>
      <w:i/>
      <w:iCs/>
      <w:color w:val="4F81BD" w:themeColor="accent1"/>
      <w:sz w:val="24"/>
    </w:rPr>
  </w:style>
  <w:style w:type="character" w:customStyle="1" w:styleId="Ttulo5Char">
    <w:name w:val="Título 5 Char"/>
    <w:basedOn w:val="Fontepargpadro"/>
    <w:link w:val="Ttulo5"/>
    <w:uiPriority w:val="9"/>
    <w:semiHidden/>
    <w:rsid w:val="000E6D60"/>
    <w:rPr>
      <w:rFonts w:asciiTheme="majorHAnsi" w:eastAsiaTheme="majorEastAsia" w:hAnsiTheme="majorHAnsi" w:cstheme="majorBidi"/>
      <w:color w:val="243F60" w:themeColor="accent1" w:themeShade="7F"/>
      <w:sz w:val="24"/>
    </w:rPr>
  </w:style>
  <w:style w:type="character" w:customStyle="1" w:styleId="Ttulo6Char">
    <w:name w:val="Título 6 Char"/>
    <w:basedOn w:val="Fontepargpadro"/>
    <w:link w:val="Ttulo6"/>
    <w:uiPriority w:val="9"/>
    <w:semiHidden/>
    <w:rsid w:val="000E6D60"/>
    <w:rPr>
      <w:rFonts w:asciiTheme="majorHAnsi" w:eastAsiaTheme="majorEastAsia" w:hAnsiTheme="majorHAnsi" w:cstheme="majorBidi"/>
      <w:i/>
      <w:iCs/>
      <w:color w:val="243F60" w:themeColor="accent1" w:themeShade="7F"/>
      <w:sz w:val="24"/>
    </w:rPr>
  </w:style>
  <w:style w:type="character" w:customStyle="1" w:styleId="Ttulo7Char">
    <w:name w:val="Título 7 Char"/>
    <w:basedOn w:val="Fontepargpadro"/>
    <w:link w:val="Ttulo7"/>
    <w:uiPriority w:val="9"/>
    <w:semiHidden/>
    <w:rsid w:val="000E6D60"/>
    <w:rPr>
      <w:rFonts w:asciiTheme="majorHAnsi" w:eastAsiaTheme="majorEastAsia" w:hAnsiTheme="majorHAnsi" w:cstheme="majorBidi"/>
      <w:i/>
      <w:iCs/>
      <w:color w:val="404040" w:themeColor="text1" w:themeTint="BF"/>
      <w:sz w:val="24"/>
    </w:rPr>
  </w:style>
  <w:style w:type="character" w:customStyle="1" w:styleId="Ttulo8Char">
    <w:name w:val="Título 8 Char"/>
    <w:basedOn w:val="Fontepargpadro"/>
    <w:link w:val="Ttulo8"/>
    <w:uiPriority w:val="9"/>
    <w:semiHidden/>
    <w:rsid w:val="000E6D60"/>
    <w:rPr>
      <w:rFonts w:asciiTheme="majorHAnsi" w:eastAsiaTheme="majorEastAsia" w:hAnsiTheme="majorHAnsi" w:cstheme="majorBidi"/>
      <w:color w:val="404040" w:themeColor="text1" w:themeTint="BF"/>
      <w:sz w:val="20"/>
      <w:szCs w:val="20"/>
    </w:rPr>
  </w:style>
  <w:style w:type="character" w:customStyle="1" w:styleId="Ttulo9Char">
    <w:name w:val="Título 9 Char"/>
    <w:basedOn w:val="Fontepargpadro"/>
    <w:link w:val="Ttulo9"/>
    <w:uiPriority w:val="9"/>
    <w:semiHidden/>
    <w:rsid w:val="000E6D60"/>
    <w:rPr>
      <w:rFonts w:asciiTheme="majorHAnsi" w:eastAsiaTheme="majorEastAsia" w:hAnsiTheme="majorHAnsi" w:cstheme="majorBidi"/>
      <w:i/>
      <w:iCs/>
      <w:color w:val="404040" w:themeColor="text1" w:themeTint="BF"/>
      <w:sz w:val="20"/>
      <w:szCs w:val="20"/>
    </w:rPr>
  </w:style>
  <w:style w:type="paragraph" w:styleId="NormalWeb">
    <w:name w:val="Normal (Web)"/>
    <w:basedOn w:val="Normal"/>
    <w:uiPriority w:val="99"/>
    <w:semiHidden/>
    <w:unhideWhenUsed/>
    <w:rsid w:val="003D6957"/>
    <w:pPr>
      <w:spacing w:before="100" w:beforeAutospacing="1" w:after="100" w:afterAutospacing="1" w:line="240" w:lineRule="auto"/>
      <w:ind w:firstLine="0"/>
    </w:pPr>
    <w:rPr>
      <w:rFonts w:eastAsia="Times New Roman" w:cs="Times New Roman"/>
      <w:szCs w:val="24"/>
      <w:lang w:eastAsia="pt-BR"/>
    </w:rPr>
  </w:style>
  <w:style w:type="character" w:styleId="Forte">
    <w:name w:val="Strong"/>
    <w:basedOn w:val="Fontepargpadro"/>
    <w:uiPriority w:val="22"/>
    <w:qFormat/>
    <w:rsid w:val="003D6957"/>
    <w:rPr>
      <w:b/>
      <w:bCs/>
    </w:rPr>
  </w:style>
  <w:style w:type="character" w:styleId="nfase">
    <w:name w:val="Emphasis"/>
    <w:basedOn w:val="Fontepargpadro"/>
    <w:uiPriority w:val="20"/>
    <w:qFormat/>
    <w:rsid w:val="003D6957"/>
    <w:rPr>
      <w:i/>
      <w:iCs/>
    </w:rPr>
  </w:style>
  <w:style w:type="paragraph" w:styleId="PargrafodaLista">
    <w:name w:val="List Paragraph"/>
    <w:basedOn w:val="Normal"/>
    <w:uiPriority w:val="34"/>
    <w:qFormat/>
    <w:rsid w:val="00E6368D"/>
    <w:pPr>
      <w:ind w:left="720"/>
      <w:contextualSpacing/>
    </w:pPr>
  </w:style>
  <w:style w:type="paragraph" w:styleId="Cabealho">
    <w:name w:val="header"/>
    <w:basedOn w:val="Normal"/>
    <w:link w:val="CabealhoChar"/>
    <w:uiPriority w:val="99"/>
    <w:unhideWhenUsed/>
    <w:rsid w:val="00085E81"/>
    <w:pPr>
      <w:tabs>
        <w:tab w:val="center" w:pos="4252"/>
        <w:tab w:val="right" w:pos="8504"/>
      </w:tabs>
      <w:spacing w:line="240" w:lineRule="auto"/>
    </w:pPr>
  </w:style>
  <w:style w:type="character" w:customStyle="1" w:styleId="CabealhoChar">
    <w:name w:val="Cabeçalho Char"/>
    <w:basedOn w:val="Fontepargpadro"/>
    <w:link w:val="Cabealho"/>
    <w:uiPriority w:val="99"/>
    <w:rsid w:val="00085E81"/>
    <w:rPr>
      <w:rFonts w:ascii="Times New Roman" w:hAnsi="Times New Roman"/>
      <w:sz w:val="24"/>
    </w:rPr>
  </w:style>
  <w:style w:type="paragraph" w:styleId="Rodap">
    <w:name w:val="footer"/>
    <w:basedOn w:val="Normal"/>
    <w:link w:val="RodapChar"/>
    <w:uiPriority w:val="99"/>
    <w:unhideWhenUsed/>
    <w:rsid w:val="00085E81"/>
    <w:pPr>
      <w:tabs>
        <w:tab w:val="center" w:pos="4252"/>
        <w:tab w:val="right" w:pos="8504"/>
      </w:tabs>
      <w:spacing w:line="240" w:lineRule="auto"/>
    </w:pPr>
  </w:style>
  <w:style w:type="character" w:customStyle="1" w:styleId="RodapChar">
    <w:name w:val="Rodapé Char"/>
    <w:basedOn w:val="Fontepargpadro"/>
    <w:link w:val="Rodap"/>
    <w:uiPriority w:val="99"/>
    <w:rsid w:val="00085E81"/>
    <w:rPr>
      <w:rFonts w:ascii="Times New Roman" w:hAnsi="Times New Roman"/>
      <w:sz w:val="24"/>
    </w:rPr>
  </w:style>
  <w:style w:type="paragraph" w:customStyle="1" w:styleId="Normal1">
    <w:name w:val="Normal1"/>
    <w:rsid w:val="00FB5FDB"/>
    <w:pPr>
      <w:spacing w:after="0"/>
    </w:pPr>
    <w:rPr>
      <w:rFonts w:ascii="Arial" w:eastAsia="Arial" w:hAnsi="Arial" w:cs="Arial"/>
      <w:lang w:eastAsia="pt-BR"/>
    </w:rPr>
  </w:style>
  <w:style w:type="paragraph" w:styleId="Textodebalo">
    <w:name w:val="Balloon Text"/>
    <w:basedOn w:val="Normal"/>
    <w:link w:val="TextodebaloChar"/>
    <w:uiPriority w:val="99"/>
    <w:semiHidden/>
    <w:unhideWhenUsed/>
    <w:rsid w:val="00591CF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1CF0"/>
    <w:rPr>
      <w:rFonts w:ascii="Tahoma" w:hAnsi="Tahoma" w:cs="Tahoma"/>
      <w:sz w:val="16"/>
      <w:szCs w:val="16"/>
    </w:rPr>
  </w:style>
  <w:style w:type="paragraph" w:styleId="Legenda">
    <w:name w:val="caption"/>
    <w:basedOn w:val="Normal"/>
    <w:next w:val="Normal"/>
    <w:uiPriority w:val="35"/>
    <w:unhideWhenUsed/>
    <w:qFormat/>
    <w:rsid w:val="00C54D1A"/>
    <w:pPr>
      <w:spacing w:line="240" w:lineRule="auto"/>
      <w:ind w:firstLine="0"/>
      <w:jc w:val="center"/>
    </w:pPr>
    <w:rPr>
      <w:b/>
      <w:bCs/>
      <w:sz w:val="20"/>
      <w:szCs w:val="18"/>
    </w:rPr>
  </w:style>
  <w:style w:type="character" w:styleId="Hyperlink">
    <w:name w:val="Hyperlink"/>
    <w:basedOn w:val="Fontepargpadro"/>
    <w:uiPriority w:val="99"/>
    <w:unhideWhenUsed/>
    <w:rsid w:val="00BE1A0A"/>
    <w:rPr>
      <w:color w:val="0000FF" w:themeColor="hyperlink"/>
      <w:u w:val="single"/>
    </w:rPr>
  </w:style>
  <w:style w:type="character" w:customStyle="1" w:styleId="UnresolvedMention">
    <w:name w:val="Unresolved Mention"/>
    <w:basedOn w:val="Fontepargpadro"/>
    <w:uiPriority w:val="99"/>
    <w:semiHidden/>
    <w:unhideWhenUsed/>
    <w:rsid w:val="00BE1A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167355">
      <w:bodyDiv w:val="1"/>
      <w:marLeft w:val="0"/>
      <w:marRight w:val="0"/>
      <w:marTop w:val="0"/>
      <w:marBottom w:val="0"/>
      <w:divBdr>
        <w:top w:val="none" w:sz="0" w:space="0" w:color="auto"/>
        <w:left w:val="none" w:sz="0" w:space="0" w:color="auto"/>
        <w:bottom w:val="none" w:sz="0" w:space="0" w:color="auto"/>
        <w:right w:val="none" w:sz="0" w:space="0" w:color="auto"/>
      </w:divBdr>
    </w:div>
    <w:div w:id="249781507">
      <w:bodyDiv w:val="1"/>
      <w:marLeft w:val="0"/>
      <w:marRight w:val="0"/>
      <w:marTop w:val="0"/>
      <w:marBottom w:val="0"/>
      <w:divBdr>
        <w:top w:val="none" w:sz="0" w:space="0" w:color="auto"/>
        <w:left w:val="none" w:sz="0" w:space="0" w:color="auto"/>
        <w:bottom w:val="none" w:sz="0" w:space="0" w:color="auto"/>
        <w:right w:val="none" w:sz="0" w:space="0" w:color="auto"/>
      </w:divBdr>
    </w:div>
    <w:div w:id="439689080">
      <w:bodyDiv w:val="1"/>
      <w:marLeft w:val="0"/>
      <w:marRight w:val="0"/>
      <w:marTop w:val="0"/>
      <w:marBottom w:val="0"/>
      <w:divBdr>
        <w:top w:val="none" w:sz="0" w:space="0" w:color="auto"/>
        <w:left w:val="none" w:sz="0" w:space="0" w:color="auto"/>
        <w:bottom w:val="none" w:sz="0" w:space="0" w:color="auto"/>
        <w:right w:val="none" w:sz="0" w:space="0" w:color="auto"/>
      </w:divBdr>
    </w:div>
    <w:div w:id="463498854">
      <w:bodyDiv w:val="1"/>
      <w:marLeft w:val="0"/>
      <w:marRight w:val="0"/>
      <w:marTop w:val="0"/>
      <w:marBottom w:val="0"/>
      <w:divBdr>
        <w:top w:val="none" w:sz="0" w:space="0" w:color="auto"/>
        <w:left w:val="none" w:sz="0" w:space="0" w:color="auto"/>
        <w:bottom w:val="none" w:sz="0" w:space="0" w:color="auto"/>
        <w:right w:val="none" w:sz="0" w:space="0" w:color="auto"/>
      </w:divBdr>
    </w:div>
    <w:div w:id="724766165">
      <w:bodyDiv w:val="1"/>
      <w:marLeft w:val="0"/>
      <w:marRight w:val="0"/>
      <w:marTop w:val="0"/>
      <w:marBottom w:val="0"/>
      <w:divBdr>
        <w:top w:val="none" w:sz="0" w:space="0" w:color="auto"/>
        <w:left w:val="none" w:sz="0" w:space="0" w:color="auto"/>
        <w:bottom w:val="none" w:sz="0" w:space="0" w:color="auto"/>
        <w:right w:val="none" w:sz="0" w:space="0" w:color="auto"/>
      </w:divBdr>
    </w:div>
    <w:div w:id="771048029">
      <w:bodyDiv w:val="1"/>
      <w:marLeft w:val="0"/>
      <w:marRight w:val="0"/>
      <w:marTop w:val="0"/>
      <w:marBottom w:val="0"/>
      <w:divBdr>
        <w:top w:val="none" w:sz="0" w:space="0" w:color="auto"/>
        <w:left w:val="none" w:sz="0" w:space="0" w:color="auto"/>
        <w:bottom w:val="none" w:sz="0" w:space="0" w:color="auto"/>
        <w:right w:val="none" w:sz="0" w:space="0" w:color="auto"/>
      </w:divBdr>
    </w:div>
    <w:div w:id="825705014">
      <w:bodyDiv w:val="1"/>
      <w:marLeft w:val="0"/>
      <w:marRight w:val="0"/>
      <w:marTop w:val="0"/>
      <w:marBottom w:val="0"/>
      <w:divBdr>
        <w:top w:val="none" w:sz="0" w:space="0" w:color="auto"/>
        <w:left w:val="none" w:sz="0" w:space="0" w:color="auto"/>
        <w:bottom w:val="none" w:sz="0" w:space="0" w:color="auto"/>
        <w:right w:val="none" w:sz="0" w:space="0" w:color="auto"/>
      </w:divBdr>
    </w:div>
    <w:div w:id="885675100">
      <w:bodyDiv w:val="1"/>
      <w:marLeft w:val="0"/>
      <w:marRight w:val="0"/>
      <w:marTop w:val="0"/>
      <w:marBottom w:val="0"/>
      <w:divBdr>
        <w:top w:val="none" w:sz="0" w:space="0" w:color="auto"/>
        <w:left w:val="none" w:sz="0" w:space="0" w:color="auto"/>
        <w:bottom w:val="none" w:sz="0" w:space="0" w:color="auto"/>
        <w:right w:val="none" w:sz="0" w:space="0" w:color="auto"/>
      </w:divBdr>
    </w:div>
    <w:div w:id="895354710">
      <w:bodyDiv w:val="1"/>
      <w:marLeft w:val="0"/>
      <w:marRight w:val="0"/>
      <w:marTop w:val="0"/>
      <w:marBottom w:val="0"/>
      <w:divBdr>
        <w:top w:val="none" w:sz="0" w:space="0" w:color="auto"/>
        <w:left w:val="none" w:sz="0" w:space="0" w:color="auto"/>
        <w:bottom w:val="none" w:sz="0" w:space="0" w:color="auto"/>
        <w:right w:val="none" w:sz="0" w:space="0" w:color="auto"/>
      </w:divBdr>
    </w:div>
    <w:div w:id="1007830400">
      <w:bodyDiv w:val="1"/>
      <w:marLeft w:val="0"/>
      <w:marRight w:val="0"/>
      <w:marTop w:val="0"/>
      <w:marBottom w:val="0"/>
      <w:divBdr>
        <w:top w:val="none" w:sz="0" w:space="0" w:color="auto"/>
        <w:left w:val="none" w:sz="0" w:space="0" w:color="auto"/>
        <w:bottom w:val="none" w:sz="0" w:space="0" w:color="auto"/>
        <w:right w:val="none" w:sz="0" w:space="0" w:color="auto"/>
      </w:divBdr>
    </w:div>
    <w:div w:id="1047296359">
      <w:bodyDiv w:val="1"/>
      <w:marLeft w:val="0"/>
      <w:marRight w:val="0"/>
      <w:marTop w:val="0"/>
      <w:marBottom w:val="0"/>
      <w:divBdr>
        <w:top w:val="none" w:sz="0" w:space="0" w:color="auto"/>
        <w:left w:val="none" w:sz="0" w:space="0" w:color="auto"/>
        <w:bottom w:val="none" w:sz="0" w:space="0" w:color="auto"/>
        <w:right w:val="none" w:sz="0" w:space="0" w:color="auto"/>
      </w:divBdr>
    </w:div>
    <w:div w:id="1081562046">
      <w:bodyDiv w:val="1"/>
      <w:marLeft w:val="0"/>
      <w:marRight w:val="0"/>
      <w:marTop w:val="0"/>
      <w:marBottom w:val="0"/>
      <w:divBdr>
        <w:top w:val="none" w:sz="0" w:space="0" w:color="auto"/>
        <w:left w:val="none" w:sz="0" w:space="0" w:color="auto"/>
        <w:bottom w:val="none" w:sz="0" w:space="0" w:color="auto"/>
        <w:right w:val="none" w:sz="0" w:space="0" w:color="auto"/>
      </w:divBdr>
    </w:div>
    <w:div w:id="1248687154">
      <w:bodyDiv w:val="1"/>
      <w:marLeft w:val="0"/>
      <w:marRight w:val="0"/>
      <w:marTop w:val="0"/>
      <w:marBottom w:val="0"/>
      <w:divBdr>
        <w:top w:val="none" w:sz="0" w:space="0" w:color="auto"/>
        <w:left w:val="none" w:sz="0" w:space="0" w:color="auto"/>
        <w:bottom w:val="none" w:sz="0" w:space="0" w:color="auto"/>
        <w:right w:val="none" w:sz="0" w:space="0" w:color="auto"/>
      </w:divBdr>
    </w:div>
    <w:div w:id="1323580882">
      <w:bodyDiv w:val="1"/>
      <w:marLeft w:val="0"/>
      <w:marRight w:val="0"/>
      <w:marTop w:val="0"/>
      <w:marBottom w:val="0"/>
      <w:divBdr>
        <w:top w:val="none" w:sz="0" w:space="0" w:color="auto"/>
        <w:left w:val="none" w:sz="0" w:space="0" w:color="auto"/>
        <w:bottom w:val="none" w:sz="0" w:space="0" w:color="auto"/>
        <w:right w:val="none" w:sz="0" w:space="0" w:color="auto"/>
      </w:divBdr>
    </w:div>
    <w:div w:id="1427388585">
      <w:bodyDiv w:val="1"/>
      <w:marLeft w:val="0"/>
      <w:marRight w:val="0"/>
      <w:marTop w:val="0"/>
      <w:marBottom w:val="0"/>
      <w:divBdr>
        <w:top w:val="none" w:sz="0" w:space="0" w:color="auto"/>
        <w:left w:val="none" w:sz="0" w:space="0" w:color="auto"/>
        <w:bottom w:val="none" w:sz="0" w:space="0" w:color="auto"/>
        <w:right w:val="none" w:sz="0" w:space="0" w:color="auto"/>
      </w:divBdr>
    </w:div>
    <w:div w:id="1465807451">
      <w:bodyDiv w:val="1"/>
      <w:marLeft w:val="0"/>
      <w:marRight w:val="0"/>
      <w:marTop w:val="0"/>
      <w:marBottom w:val="0"/>
      <w:divBdr>
        <w:top w:val="none" w:sz="0" w:space="0" w:color="auto"/>
        <w:left w:val="none" w:sz="0" w:space="0" w:color="auto"/>
        <w:bottom w:val="none" w:sz="0" w:space="0" w:color="auto"/>
        <w:right w:val="none" w:sz="0" w:space="0" w:color="auto"/>
      </w:divBdr>
    </w:div>
    <w:div w:id="1512988936">
      <w:marLeft w:val="0"/>
      <w:marRight w:val="0"/>
      <w:marTop w:val="0"/>
      <w:marBottom w:val="0"/>
      <w:divBdr>
        <w:top w:val="none" w:sz="0" w:space="0" w:color="auto"/>
        <w:left w:val="none" w:sz="0" w:space="0" w:color="auto"/>
        <w:bottom w:val="none" w:sz="0" w:space="0" w:color="auto"/>
        <w:right w:val="none" w:sz="0" w:space="0" w:color="auto"/>
      </w:divBdr>
    </w:div>
    <w:div w:id="1712150309">
      <w:bodyDiv w:val="1"/>
      <w:marLeft w:val="0"/>
      <w:marRight w:val="0"/>
      <w:marTop w:val="0"/>
      <w:marBottom w:val="0"/>
      <w:divBdr>
        <w:top w:val="none" w:sz="0" w:space="0" w:color="auto"/>
        <w:left w:val="none" w:sz="0" w:space="0" w:color="auto"/>
        <w:bottom w:val="none" w:sz="0" w:space="0" w:color="auto"/>
        <w:right w:val="none" w:sz="0" w:space="0" w:color="auto"/>
      </w:divBdr>
    </w:div>
    <w:div w:id="1804041061">
      <w:bodyDiv w:val="1"/>
      <w:marLeft w:val="0"/>
      <w:marRight w:val="0"/>
      <w:marTop w:val="0"/>
      <w:marBottom w:val="0"/>
      <w:divBdr>
        <w:top w:val="none" w:sz="0" w:space="0" w:color="auto"/>
        <w:left w:val="none" w:sz="0" w:space="0" w:color="auto"/>
        <w:bottom w:val="none" w:sz="0" w:space="0" w:color="auto"/>
        <w:right w:val="none" w:sz="0" w:space="0" w:color="auto"/>
      </w:divBdr>
    </w:div>
    <w:div w:id="1916276484">
      <w:bodyDiv w:val="1"/>
      <w:marLeft w:val="0"/>
      <w:marRight w:val="0"/>
      <w:marTop w:val="0"/>
      <w:marBottom w:val="0"/>
      <w:divBdr>
        <w:top w:val="none" w:sz="0" w:space="0" w:color="auto"/>
        <w:left w:val="none" w:sz="0" w:space="0" w:color="auto"/>
        <w:bottom w:val="none" w:sz="0" w:space="0" w:color="auto"/>
        <w:right w:val="none" w:sz="0" w:space="0" w:color="auto"/>
      </w:divBdr>
    </w:div>
    <w:div w:id="1976521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bcb.gov.br/content/publicacoes/WorkingPaperSeries/WP649.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4025/actascianimsci.v46i1.61716"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542C1-191A-4612-A52E-E62C1BF2B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4871</Words>
  <Characters>26309</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Lílian</dc:creator>
  <cp:lastModifiedBy>VIVIAN CRISTIANE EISENHUT CARRAVETTA</cp:lastModifiedBy>
  <cp:revision>2</cp:revision>
  <cp:lastPrinted>2026-05-20T22:39:00Z</cp:lastPrinted>
  <dcterms:created xsi:type="dcterms:W3CDTF">2026-10-13T14:19:00Z</dcterms:created>
  <dcterms:modified xsi:type="dcterms:W3CDTF">2026-10-13T14:19:00Z</dcterms:modified>
</cp:coreProperties>
</file>